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328D" w14:textId="64C206CA" w:rsidR="00F35D6D" w:rsidRPr="00F35D6D" w:rsidRDefault="00F35D6D" w:rsidP="00F35D6D">
      <w:pPr>
        <w:pStyle w:val="Titre1"/>
      </w:pPr>
      <w:r w:rsidRPr="00F35D6D">
        <w:drawing>
          <wp:anchor distT="0" distB="0" distL="114300" distR="114300" simplePos="0" relativeHeight="251659264" behindDoc="0" locked="0" layoutInCell="1" allowOverlap="1" wp14:anchorId="028B5CBC" wp14:editId="37715A9C">
            <wp:simplePos x="0" y="0"/>
            <wp:positionH relativeFrom="column">
              <wp:posOffset>0</wp:posOffset>
            </wp:positionH>
            <wp:positionV relativeFrom="paragraph">
              <wp:posOffset>0</wp:posOffset>
            </wp:positionV>
            <wp:extent cx="1509864" cy="468000"/>
            <wp:effectExtent l="0" t="0" r="0" b="8255"/>
            <wp:wrapNone/>
            <wp:docPr id="3" name="Image 1" descr="La Financière agricole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inancière agricole du Québ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864" cy="468000"/>
                    </a:xfrm>
                    <a:prstGeom prst="rect">
                      <a:avLst/>
                    </a:prstGeom>
                    <a:noFill/>
                  </pic:spPr>
                </pic:pic>
              </a:graphicData>
            </a:graphic>
            <wp14:sizeRelH relativeFrom="page">
              <wp14:pctWidth>0</wp14:pctWidth>
            </wp14:sizeRelH>
            <wp14:sizeRelV relativeFrom="page">
              <wp14:pctHeight>0</wp14:pctHeight>
            </wp14:sizeRelV>
          </wp:anchor>
        </w:drawing>
      </w:r>
      <w:r w:rsidRPr="00F35D6D">
        <w:t>CONVENTION DE RENOUVELLEMENT</w:t>
      </w:r>
    </w:p>
    <w:p w14:paraId="7A70281A" w14:textId="77777777" w:rsidR="006F6C53" w:rsidRDefault="006F6C53">
      <w:pPr>
        <w:spacing w:line="120" w:lineRule="auto"/>
        <w:jc w:val="center"/>
        <w:rPr>
          <w:rFonts w:ascii="Arial" w:hAnsi="Arial"/>
          <w:sz w:val="22"/>
        </w:rPr>
      </w:pPr>
    </w:p>
    <w:tbl>
      <w:tblPr>
        <w:tblW w:w="0" w:type="auto"/>
        <w:jc w:val="right"/>
        <w:tblLayout w:type="fixed"/>
        <w:tblCellMar>
          <w:left w:w="70" w:type="dxa"/>
          <w:right w:w="70" w:type="dxa"/>
        </w:tblCellMar>
        <w:tblLook w:val="0000" w:firstRow="0" w:lastRow="0" w:firstColumn="0" w:lastColumn="0" w:noHBand="0" w:noVBand="0"/>
      </w:tblPr>
      <w:tblGrid>
        <w:gridCol w:w="1620"/>
        <w:gridCol w:w="1620"/>
        <w:gridCol w:w="2140"/>
      </w:tblGrid>
      <w:tr w:rsidR="006F6C53" w:rsidRPr="003202D7" w14:paraId="277083CD" w14:textId="77777777" w:rsidTr="003202D7">
        <w:trPr>
          <w:jc w:val="right"/>
        </w:trPr>
        <w:tc>
          <w:tcPr>
            <w:tcW w:w="1620" w:type="dxa"/>
            <w:tcBorders>
              <w:top w:val="single" w:sz="4" w:space="0" w:color="auto"/>
              <w:left w:val="single" w:sz="4" w:space="0" w:color="auto"/>
              <w:bottom w:val="single" w:sz="4" w:space="0" w:color="auto"/>
              <w:right w:val="single" w:sz="6" w:space="0" w:color="auto"/>
            </w:tcBorders>
            <w:shd w:val="pct20" w:color="auto" w:fill="auto"/>
          </w:tcPr>
          <w:p w14:paraId="3BBF6974" w14:textId="4DC4DB18" w:rsidR="006F6C53" w:rsidRPr="003202D7" w:rsidRDefault="006F6C53">
            <w:pPr>
              <w:rPr>
                <w:rFonts w:ascii="Arial" w:hAnsi="Arial"/>
                <w:sz w:val="18"/>
              </w:rPr>
            </w:pPr>
            <w:r w:rsidRPr="003202D7">
              <w:rPr>
                <w:rFonts w:ascii="Arial" w:hAnsi="Arial"/>
                <w:sz w:val="18"/>
              </w:rPr>
              <w:t>N</w:t>
            </w:r>
            <w:r w:rsidR="00981502" w:rsidRPr="003202D7">
              <w:rPr>
                <w:rFonts w:ascii="Arial" w:hAnsi="Arial"/>
                <w:sz w:val="18"/>
              </w:rPr>
              <w:t>uméro</w:t>
            </w:r>
            <w:r w:rsidRPr="003202D7">
              <w:rPr>
                <w:rFonts w:ascii="Arial" w:hAnsi="Arial"/>
                <w:sz w:val="18"/>
              </w:rPr>
              <w:t xml:space="preserve"> dossier</w:t>
            </w:r>
          </w:p>
          <w:p w14:paraId="393D524B" w14:textId="77777777" w:rsidR="006F6C53" w:rsidRPr="003202D7" w:rsidRDefault="006F6C53">
            <w:pPr>
              <w:rPr>
                <w:rFonts w:ascii="Arial" w:hAnsi="Arial"/>
                <w:sz w:val="22"/>
              </w:rPr>
            </w:pPr>
            <w:r w:rsidRPr="003202D7">
              <w:rPr>
                <w:rFonts w:ascii="Arial" w:hAnsi="Arial"/>
                <w:sz w:val="22"/>
              </w:rPr>
              <w:t>prêteur</w:t>
            </w:r>
          </w:p>
        </w:tc>
        <w:tc>
          <w:tcPr>
            <w:tcW w:w="1620" w:type="dxa"/>
            <w:tcBorders>
              <w:top w:val="single" w:sz="4" w:space="0" w:color="auto"/>
              <w:left w:val="single" w:sz="6" w:space="0" w:color="auto"/>
              <w:bottom w:val="single" w:sz="4" w:space="0" w:color="auto"/>
              <w:right w:val="single" w:sz="6" w:space="0" w:color="auto"/>
            </w:tcBorders>
          </w:tcPr>
          <w:p w14:paraId="008AE835" w14:textId="1416011C" w:rsidR="006F6C53" w:rsidRPr="003202D7" w:rsidRDefault="006F6C53">
            <w:pPr>
              <w:rPr>
                <w:rFonts w:ascii="Arial" w:hAnsi="Arial"/>
                <w:sz w:val="18"/>
              </w:rPr>
            </w:pPr>
            <w:r w:rsidRPr="003202D7">
              <w:rPr>
                <w:rFonts w:ascii="Arial" w:hAnsi="Arial"/>
                <w:sz w:val="18"/>
              </w:rPr>
              <w:t>N</w:t>
            </w:r>
            <w:r w:rsidR="00981502" w:rsidRPr="003202D7">
              <w:rPr>
                <w:rFonts w:ascii="Arial" w:hAnsi="Arial"/>
                <w:sz w:val="18"/>
              </w:rPr>
              <w:t>uméro</w:t>
            </w:r>
            <w:r w:rsidRPr="003202D7">
              <w:rPr>
                <w:rFonts w:ascii="Arial" w:hAnsi="Arial"/>
                <w:sz w:val="18"/>
              </w:rPr>
              <w:t xml:space="preserve"> client</w:t>
            </w:r>
          </w:p>
          <w:p w14:paraId="6BFAEE60" w14:textId="77777777" w:rsidR="006F6C53" w:rsidRPr="003202D7" w:rsidRDefault="006F6C53" w:rsidP="003202D7">
            <w:pPr>
              <w:spacing w:before="120" w:after="120"/>
              <w:rPr>
                <w:rFonts w:ascii="Arial" w:hAnsi="Arial"/>
                <w:sz w:val="22"/>
              </w:rPr>
            </w:pPr>
            <w:r w:rsidRPr="003202D7">
              <w:rPr>
                <w:rFonts w:ascii="Arial" w:hAnsi="Arial"/>
                <w:sz w:val="22"/>
              </w:rPr>
              <w:fldChar w:fldCharType="begin"/>
            </w:r>
            <w:r w:rsidRPr="003202D7">
              <w:rPr>
                <w:rFonts w:ascii="Arial" w:hAnsi="Arial"/>
                <w:sz w:val="22"/>
              </w:rPr>
              <w:instrText xml:space="preserve"> FILLIN  \* MERGEFORMAT </w:instrText>
            </w:r>
            <w:r w:rsidRPr="003202D7">
              <w:rPr>
                <w:rFonts w:ascii="Arial" w:hAnsi="Arial"/>
                <w:sz w:val="22"/>
              </w:rPr>
              <w:fldChar w:fldCharType="separate"/>
            </w:r>
            <w:r w:rsidRPr="003202D7">
              <w:rPr>
                <w:rFonts w:ascii="Arial" w:hAnsi="Arial"/>
                <w:sz w:val="22"/>
              </w:rPr>
              <w:t>SAISIE</w:t>
            </w:r>
            <w:r w:rsidRPr="003202D7">
              <w:rPr>
                <w:rFonts w:ascii="Arial" w:hAnsi="Arial"/>
                <w:sz w:val="22"/>
              </w:rPr>
              <w:fldChar w:fldCharType="end"/>
            </w:r>
          </w:p>
        </w:tc>
        <w:tc>
          <w:tcPr>
            <w:tcW w:w="2140" w:type="dxa"/>
            <w:tcBorders>
              <w:top w:val="single" w:sz="4" w:space="0" w:color="auto"/>
              <w:left w:val="single" w:sz="6" w:space="0" w:color="auto"/>
              <w:bottom w:val="single" w:sz="4" w:space="0" w:color="auto"/>
              <w:right w:val="single" w:sz="4" w:space="0" w:color="auto"/>
            </w:tcBorders>
          </w:tcPr>
          <w:p w14:paraId="1497D0C4" w14:textId="2B355D66" w:rsidR="006F6C53" w:rsidRPr="003202D7" w:rsidRDefault="006F6C53">
            <w:pPr>
              <w:rPr>
                <w:rFonts w:ascii="Arial" w:hAnsi="Arial"/>
                <w:sz w:val="22"/>
              </w:rPr>
            </w:pPr>
            <w:r w:rsidRPr="003202D7">
              <w:rPr>
                <w:rFonts w:ascii="Arial" w:hAnsi="Arial"/>
                <w:sz w:val="18"/>
              </w:rPr>
              <w:t>N</w:t>
            </w:r>
            <w:r w:rsidR="00981502" w:rsidRPr="003202D7">
              <w:rPr>
                <w:rFonts w:ascii="Arial" w:hAnsi="Arial"/>
                <w:sz w:val="18"/>
              </w:rPr>
              <w:t>uméro</w:t>
            </w:r>
            <w:r w:rsidRPr="003202D7">
              <w:rPr>
                <w:rFonts w:ascii="Arial" w:hAnsi="Arial"/>
                <w:sz w:val="18"/>
              </w:rPr>
              <w:t xml:space="preserve"> prêt</w:t>
            </w:r>
          </w:p>
          <w:p w14:paraId="1F309FD5" w14:textId="77777777" w:rsidR="006F6C53" w:rsidRPr="003202D7" w:rsidRDefault="006F6C53" w:rsidP="003202D7">
            <w:pPr>
              <w:spacing w:before="120" w:after="120"/>
              <w:rPr>
                <w:rFonts w:ascii="Arial" w:hAnsi="Arial"/>
                <w:sz w:val="22"/>
              </w:rPr>
            </w:pPr>
            <w:r w:rsidRPr="003202D7">
              <w:rPr>
                <w:rFonts w:ascii="Arial" w:hAnsi="Arial"/>
                <w:sz w:val="22"/>
              </w:rPr>
              <w:fldChar w:fldCharType="begin"/>
            </w:r>
            <w:r w:rsidRPr="003202D7">
              <w:rPr>
                <w:rFonts w:ascii="Arial" w:hAnsi="Arial"/>
                <w:sz w:val="22"/>
              </w:rPr>
              <w:instrText xml:space="preserve"> FILLIN  \* MERGEFORMAT </w:instrText>
            </w:r>
            <w:r w:rsidRPr="003202D7">
              <w:rPr>
                <w:rFonts w:ascii="Arial" w:hAnsi="Arial"/>
                <w:sz w:val="22"/>
              </w:rPr>
              <w:fldChar w:fldCharType="separate"/>
            </w:r>
            <w:r w:rsidRPr="003202D7">
              <w:rPr>
                <w:rFonts w:ascii="Arial" w:hAnsi="Arial"/>
                <w:sz w:val="22"/>
              </w:rPr>
              <w:t>SAISIE</w:t>
            </w:r>
            <w:r w:rsidRPr="003202D7">
              <w:rPr>
                <w:rFonts w:ascii="Arial" w:hAnsi="Arial"/>
                <w:sz w:val="22"/>
              </w:rPr>
              <w:fldChar w:fldCharType="end"/>
            </w:r>
          </w:p>
        </w:tc>
      </w:tr>
      <w:tr w:rsidR="006F6C53" w:rsidRPr="003202D7" w14:paraId="75F069A5" w14:textId="77777777" w:rsidTr="003202D7">
        <w:trPr>
          <w:trHeight w:hRule="exact" w:val="80"/>
          <w:jc w:val="right"/>
        </w:trPr>
        <w:tc>
          <w:tcPr>
            <w:tcW w:w="1620" w:type="dxa"/>
            <w:tcBorders>
              <w:top w:val="single" w:sz="4" w:space="0" w:color="auto"/>
              <w:left w:val="nil"/>
              <w:bottom w:val="single" w:sz="4" w:space="0" w:color="auto"/>
              <w:right w:val="nil"/>
            </w:tcBorders>
          </w:tcPr>
          <w:p w14:paraId="227D05A6" w14:textId="77777777" w:rsidR="006F6C53" w:rsidRPr="003202D7" w:rsidRDefault="006F6C53">
            <w:pPr>
              <w:rPr>
                <w:rFonts w:ascii="Arial" w:hAnsi="Arial"/>
                <w:sz w:val="22"/>
              </w:rPr>
            </w:pPr>
          </w:p>
        </w:tc>
        <w:tc>
          <w:tcPr>
            <w:tcW w:w="1620" w:type="dxa"/>
            <w:tcBorders>
              <w:top w:val="single" w:sz="4" w:space="0" w:color="auto"/>
              <w:left w:val="nil"/>
              <w:bottom w:val="single" w:sz="4" w:space="0" w:color="auto"/>
              <w:right w:val="nil"/>
            </w:tcBorders>
          </w:tcPr>
          <w:p w14:paraId="314E714B" w14:textId="77777777" w:rsidR="006F6C53" w:rsidRPr="003202D7" w:rsidRDefault="006F6C53">
            <w:pPr>
              <w:rPr>
                <w:rFonts w:ascii="Arial" w:hAnsi="Arial"/>
                <w:sz w:val="22"/>
              </w:rPr>
            </w:pPr>
          </w:p>
        </w:tc>
        <w:tc>
          <w:tcPr>
            <w:tcW w:w="2140" w:type="dxa"/>
            <w:tcBorders>
              <w:top w:val="single" w:sz="4" w:space="0" w:color="auto"/>
              <w:left w:val="nil"/>
              <w:bottom w:val="single" w:sz="4" w:space="0" w:color="auto"/>
              <w:right w:val="nil"/>
            </w:tcBorders>
          </w:tcPr>
          <w:p w14:paraId="295D28BB" w14:textId="77777777" w:rsidR="006F6C53" w:rsidRPr="003202D7" w:rsidRDefault="006F6C53">
            <w:pPr>
              <w:rPr>
                <w:rFonts w:ascii="Arial" w:hAnsi="Arial"/>
                <w:sz w:val="22"/>
              </w:rPr>
            </w:pPr>
          </w:p>
        </w:tc>
      </w:tr>
      <w:tr w:rsidR="006F6C53" w:rsidRPr="003202D7" w14:paraId="7335911C" w14:textId="77777777" w:rsidTr="003202D7">
        <w:trPr>
          <w:jc w:val="right"/>
        </w:trPr>
        <w:tc>
          <w:tcPr>
            <w:tcW w:w="1620" w:type="dxa"/>
            <w:tcBorders>
              <w:top w:val="single" w:sz="4" w:space="0" w:color="auto"/>
              <w:left w:val="single" w:sz="4" w:space="0" w:color="auto"/>
              <w:bottom w:val="single" w:sz="4" w:space="0" w:color="auto"/>
              <w:right w:val="single" w:sz="6" w:space="0" w:color="auto"/>
            </w:tcBorders>
            <w:shd w:val="pct20" w:color="auto" w:fill="auto"/>
          </w:tcPr>
          <w:p w14:paraId="2311C55F" w14:textId="394CDDCF" w:rsidR="006F6C53" w:rsidRPr="003202D7" w:rsidRDefault="006F6C53">
            <w:pPr>
              <w:rPr>
                <w:rFonts w:ascii="Arial" w:hAnsi="Arial"/>
                <w:sz w:val="18"/>
              </w:rPr>
            </w:pPr>
            <w:r w:rsidRPr="003202D7">
              <w:rPr>
                <w:rFonts w:ascii="Arial" w:hAnsi="Arial"/>
                <w:sz w:val="18"/>
              </w:rPr>
              <w:t>N</w:t>
            </w:r>
            <w:r w:rsidR="00981502" w:rsidRPr="003202D7">
              <w:rPr>
                <w:rFonts w:ascii="Arial" w:hAnsi="Arial"/>
                <w:sz w:val="18"/>
              </w:rPr>
              <w:t>uméro</w:t>
            </w:r>
            <w:r w:rsidRPr="003202D7">
              <w:rPr>
                <w:rFonts w:ascii="Arial" w:hAnsi="Arial"/>
                <w:sz w:val="18"/>
              </w:rPr>
              <w:t xml:space="preserve"> dossier</w:t>
            </w:r>
          </w:p>
          <w:p w14:paraId="7BCD8CAC" w14:textId="77777777" w:rsidR="006F6C53" w:rsidRPr="003202D7" w:rsidRDefault="006F6C53">
            <w:pPr>
              <w:rPr>
                <w:rFonts w:ascii="Arial" w:hAnsi="Arial"/>
                <w:sz w:val="22"/>
              </w:rPr>
            </w:pPr>
            <w:r w:rsidRPr="003202D7">
              <w:rPr>
                <w:rFonts w:ascii="Arial" w:hAnsi="Arial"/>
                <w:sz w:val="22"/>
              </w:rPr>
              <w:t>FADQ</w:t>
            </w:r>
          </w:p>
        </w:tc>
        <w:tc>
          <w:tcPr>
            <w:tcW w:w="1620" w:type="dxa"/>
            <w:tcBorders>
              <w:top w:val="single" w:sz="4" w:space="0" w:color="auto"/>
              <w:left w:val="single" w:sz="6" w:space="0" w:color="auto"/>
              <w:bottom w:val="single" w:sz="4" w:space="0" w:color="auto"/>
              <w:right w:val="single" w:sz="6" w:space="0" w:color="auto"/>
            </w:tcBorders>
          </w:tcPr>
          <w:p w14:paraId="179AA769" w14:textId="54E61A2D" w:rsidR="006F6C53" w:rsidRPr="003202D7" w:rsidRDefault="006F6C53">
            <w:pPr>
              <w:rPr>
                <w:rFonts w:ascii="Arial" w:hAnsi="Arial"/>
                <w:sz w:val="18"/>
              </w:rPr>
            </w:pPr>
            <w:r w:rsidRPr="003202D7">
              <w:rPr>
                <w:rFonts w:ascii="Arial" w:hAnsi="Arial"/>
                <w:sz w:val="18"/>
              </w:rPr>
              <w:t>N</w:t>
            </w:r>
            <w:r w:rsidR="00981502" w:rsidRPr="003202D7">
              <w:rPr>
                <w:rFonts w:ascii="Arial" w:hAnsi="Arial"/>
                <w:sz w:val="18"/>
              </w:rPr>
              <w:t>uméro</w:t>
            </w:r>
            <w:r w:rsidRPr="003202D7">
              <w:rPr>
                <w:rFonts w:ascii="Arial" w:hAnsi="Arial"/>
                <w:sz w:val="18"/>
              </w:rPr>
              <w:t xml:space="preserve"> client</w:t>
            </w:r>
          </w:p>
          <w:p w14:paraId="2315239D" w14:textId="77777777" w:rsidR="006F6C53" w:rsidRPr="003202D7" w:rsidRDefault="006F6C53" w:rsidP="003202D7">
            <w:pPr>
              <w:spacing w:before="120" w:after="120"/>
              <w:rPr>
                <w:rFonts w:ascii="Arial" w:hAnsi="Arial"/>
                <w:sz w:val="22"/>
              </w:rPr>
            </w:pPr>
            <w:r w:rsidRPr="003202D7">
              <w:rPr>
                <w:rFonts w:ascii="Arial" w:hAnsi="Arial"/>
                <w:sz w:val="22"/>
              </w:rPr>
              <w:fldChar w:fldCharType="begin"/>
            </w:r>
            <w:r w:rsidRPr="003202D7">
              <w:rPr>
                <w:rFonts w:ascii="Arial" w:hAnsi="Arial"/>
                <w:sz w:val="22"/>
              </w:rPr>
              <w:instrText xml:space="preserve"> FILLIN  \* MERGEFORMAT </w:instrText>
            </w:r>
            <w:r w:rsidRPr="003202D7">
              <w:rPr>
                <w:rFonts w:ascii="Arial" w:hAnsi="Arial"/>
                <w:sz w:val="22"/>
              </w:rPr>
              <w:fldChar w:fldCharType="separate"/>
            </w:r>
            <w:r w:rsidRPr="003202D7">
              <w:rPr>
                <w:rFonts w:ascii="Arial" w:hAnsi="Arial"/>
                <w:sz w:val="22"/>
              </w:rPr>
              <w:t>SAISIE</w:t>
            </w:r>
            <w:r w:rsidRPr="003202D7">
              <w:rPr>
                <w:rFonts w:ascii="Arial" w:hAnsi="Arial"/>
                <w:sz w:val="22"/>
              </w:rPr>
              <w:fldChar w:fldCharType="end"/>
            </w:r>
          </w:p>
        </w:tc>
        <w:tc>
          <w:tcPr>
            <w:tcW w:w="2140" w:type="dxa"/>
            <w:tcBorders>
              <w:top w:val="single" w:sz="4" w:space="0" w:color="auto"/>
              <w:left w:val="single" w:sz="6" w:space="0" w:color="auto"/>
              <w:bottom w:val="single" w:sz="4" w:space="0" w:color="auto"/>
              <w:right w:val="single" w:sz="4" w:space="0" w:color="auto"/>
            </w:tcBorders>
          </w:tcPr>
          <w:p w14:paraId="7D0407E9" w14:textId="1A87113C" w:rsidR="006F6C53" w:rsidRPr="003202D7" w:rsidRDefault="006F6C53">
            <w:pPr>
              <w:rPr>
                <w:rFonts w:ascii="Arial" w:hAnsi="Arial"/>
                <w:sz w:val="18"/>
              </w:rPr>
            </w:pPr>
            <w:r w:rsidRPr="003202D7">
              <w:rPr>
                <w:rFonts w:ascii="Arial" w:hAnsi="Arial"/>
                <w:sz w:val="18"/>
              </w:rPr>
              <w:t>N</w:t>
            </w:r>
            <w:r w:rsidR="00981502" w:rsidRPr="003202D7">
              <w:rPr>
                <w:rFonts w:ascii="Arial" w:hAnsi="Arial"/>
                <w:sz w:val="18"/>
              </w:rPr>
              <w:t>uméro</w:t>
            </w:r>
            <w:r w:rsidRPr="003202D7">
              <w:rPr>
                <w:rFonts w:ascii="Arial" w:hAnsi="Arial"/>
                <w:sz w:val="18"/>
                <w:vertAlign w:val="superscript"/>
              </w:rPr>
              <w:t xml:space="preserve"> </w:t>
            </w:r>
            <w:r w:rsidRPr="003202D7">
              <w:rPr>
                <w:rFonts w:ascii="Arial" w:hAnsi="Arial"/>
                <w:sz w:val="18"/>
              </w:rPr>
              <w:t>prêt</w:t>
            </w:r>
            <w:r w:rsidR="00B468AF" w:rsidRPr="003202D7">
              <w:rPr>
                <w:rFonts w:ascii="Arial" w:hAnsi="Arial"/>
                <w:sz w:val="18"/>
              </w:rPr>
              <w:t>/avance MCI</w:t>
            </w:r>
          </w:p>
          <w:p w14:paraId="1EB07998" w14:textId="77777777" w:rsidR="006F6C53" w:rsidRPr="003202D7" w:rsidRDefault="006F6C53" w:rsidP="003202D7">
            <w:pPr>
              <w:spacing w:before="120" w:after="120"/>
              <w:rPr>
                <w:rFonts w:ascii="Arial" w:hAnsi="Arial"/>
                <w:sz w:val="22"/>
              </w:rPr>
            </w:pPr>
            <w:r w:rsidRPr="003202D7">
              <w:rPr>
                <w:rFonts w:ascii="Arial" w:hAnsi="Arial"/>
                <w:sz w:val="22"/>
              </w:rPr>
              <w:fldChar w:fldCharType="begin"/>
            </w:r>
            <w:r w:rsidRPr="003202D7">
              <w:rPr>
                <w:rFonts w:ascii="Arial" w:hAnsi="Arial"/>
                <w:sz w:val="22"/>
              </w:rPr>
              <w:instrText xml:space="preserve"> FILLIN  \* MERGEFORMAT </w:instrText>
            </w:r>
            <w:r w:rsidRPr="003202D7">
              <w:rPr>
                <w:rFonts w:ascii="Arial" w:hAnsi="Arial"/>
                <w:sz w:val="22"/>
              </w:rPr>
              <w:fldChar w:fldCharType="separate"/>
            </w:r>
            <w:r w:rsidRPr="003202D7">
              <w:rPr>
                <w:rFonts w:ascii="Arial" w:hAnsi="Arial"/>
                <w:sz w:val="22"/>
              </w:rPr>
              <w:t>SAISIE</w:t>
            </w:r>
            <w:r w:rsidRPr="003202D7">
              <w:rPr>
                <w:rFonts w:ascii="Arial" w:hAnsi="Arial"/>
                <w:sz w:val="22"/>
              </w:rPr>
              <w:fldChar w:fldCharType="end"/>
            </w:r>
          </w:p>
        </w:tc>
      </w:tr>
    </w:tbl>
    <w:p w14:paraId="44AF8C49" w14:textId="3F944C31" w:rsidR="00F35D6D" w:rsidRPr="00F35D6D" w:rsidRDefault="00F35D6D" w:rsidP="00F35D6D">
      <w:pPr>
        <w:pStyle w:val="Titre2"/>
      </w:pPr>
      <w:r w:rsidRPr="00F35D6D">
        <w:t>Identification de l'institution financière (ci-après appelée « le prêteur »)</w:t>
      </w:r>
    </w:p>
    <w:tbl>
      <w:tblPr>
        <w:tblW w:w="10960" w:type="dxa"/>
        <w:tblBorders>
          <w:left w:val="single" w:sz="12" w:space="0" w:color="auto"/>
          <w:bottom w:val="single" w:sz="12" w:space="0" w:color="auto"/>
          <w:right w:val="single" w:sz="6" w:space="0" w:color="auto"/>
        </w:tblBorders>
        <w:tblLayout w:type="fixed"/>
        <w:tblCellMar>
          <w:left w:w="70" w:type="dxa"/>
          <w:right w:w="70" w:type="dxa"/>
        </w:tblCellMar>
        <w:tblLook w:val="0000" w:firstRow="0" w:lastRow="0" w:firstColumn="0" w:lastColumn="0" w:noHBand="0" w:noVBand="0"/>
      </w:tblPr>
      <w:tblGrid>
        <w:gridCol w:w="7933"/>
        <w:gridCol w:w="3027"/>
      </w:tblGrid>
      <w:tr w:rsidR="006F6C53" w:rsidRPr="00187726" w14:paraId="4681B7C0" w14:textId="77777777" w:rsidTr="00F35D6D">
        <w:tc>
          <w:tcPr>
            <w:tcW w:w="7933" w:type="dxa"/>
            <w:tcBorders>
              <w:top w:val="single" w:sz="4" w:space="0" w:color="auto"/>
              <w:left w:val="single" w:sz="4" w:space="0" w:color="auto"/>
              <w:bottom w:val="nil"/>
              <w:right w:val="single" w:sz="6" w:space="0" w:color="auto"/>
            </w:tcBorders>
          </w:tcPr>
          <w:p w14:paraId="50EAF468" w14:textId="77777777" w:rsidR="006F6C53" w:rsidRPr="00187726" w:rsidRDefault="006F6C53">
            <w:pPr>
              <w:rPr>
                <w:rFonts w:ascii="Arial" w:hAnsi="Arial"/>
                <w:sz w:val="20"/>
              </w:rPr>
            </w:pPr>
            <w:r w:rsidRPr="00187726">
              <w:rPr>
                <w:rFonts w:ascii="Arial" w:hAnsi="Arial"/>
                <w:sz w:val="20"/>
              </w:rPr>
              <w:t>Nom</w:t>
            </w:r>
          </w:p>
          <w:p w14:paraId="60AF1A4A"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c>
          <w:tcPr>
            <w:tcW w:w="3027" w:type="dxa"/>
            <w:tcBorders>
              <w:top w:val="single" w:sz="4" w:space="0" w:color="auto"/>
              <w:left w:val="single" w:sz="6" w:space="0" w:color="auto"/>
              <w:bottom w:val="nil"/>
              <w:right w:val="single" w:sz="4" w:space="0" w:color="auto"/>
            </w:tcBorders>
          </w:tcPr>
          <w:p w14:paraId="389060ED" w14:textId="4AACD8F4" w:rsidR="006F6C53" w:rsidRPr="00187726" w:rsidRDefault="006F6C53">
            <w:pPr>
              <w:rPr>
                <w:rFonts w:ascii="Arial" w:hAnsi="Arial"/>
                <w:sz w:val="20"/>
              </w:rPr>
            </w:pPr>
            <w:r w:rsidRPr="00187726">
              <w:rPr>
                <w:rFonts w:ascii="Arial" w:hAnsi="Arial"/>
                <w:sz w:val="20"/>
              </w:rPr>
              <w:t>N</w:t>
            </w:r>
            <w:r w:rsidR="00981502">
              <w:rPr>
                <w:rFonts w:ascii="Arial" w:hAnsi="Arial"/>
                <w:sz w:val="20"/>
              </w:rPr>
              <w:t>uméro</w:t>
            </w:r>
            <w:r w:rsidRPr="00187726">
              <w:rPr>
                <w:rFonts w:ascii="Arial" w:hAnsi="Arial"/>
                <w:sz w:val="20"/>
              </w:rPr>
              <w:t xml:space="preserve"> de transit</w:t>
            </w:r>
          </w:p>
          <w:p w14:paraId="15E327FC"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r>
      <w:tr w:rsidR="006F6C53" w:rsidRPr="00187726" w14:paraId="6E8D9151" w14:textId="77777777" w:rsidTr="00F35D6D">
        <w:tc>
          <w:tcPr>
            <w:tcW w:w="7933" w:type="dxa"/>
            <w:tcBorders>
              <w:top w:val="single" w:sz="6" w:space="0" w:color="auto"/>
              <w:left w:val="single" w:sz="4" w:space="0" w:color="auto"/>
              <w:bottom w:val="single" w:sz="4" w:space="0" w:color="auto"/>
              <w:right w:val="single" w:sz="6" w:space="0" w:color="auto"/>
            </w:tcBorders>
          </w:tcPr>
          <w:p w14:paraId="79732C58" w14:textId="640BDE48" w:rsidR="006F6C53" w:rsidRPr="00187726" w:rsidRDefault="006F6C53">
            <w:pPr>
              <w:rPr>
                <w:rFonts w:ascii="Arial" w:hAnsi="Arial"/>
                <w:sz w:val="20"/>
              </w:rPr>
            </w:pPr>
            <w:r w:rsidRPr="00187726">
              <w:rPr>
                <w:rFonts w:ascii="Arial" w:hAnsi="Arial"/>
                <w:sz w:val="20"/>
              </w:rPr>
              <w:t>Adresse (N</w:t>
            </w:r>
            <w:r w:rsidR="00981502">
              <w:rPr>
                <w:rFonts w:ascii="Arial" w:hAnsi="Arial"/>
                <w:sz w:val="20"/>
              </w:rPr>
              <w:t>uméro</w:t>
            </w:r>
            <w:r w:rsidRPr="00187726">
              <w:rPr>
                <w:rFonts w:ascii="Arial" w:hAnsi="Arial"/>
                <w:sz w:val="20"/>
              </w:rPr>
              <w:t xml:space="preserve"> civique, rue, municipalité, code postal)</w:t>
            </w:r>
          </w:p>
          <w:p w14:paraId="527925E0"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c>
          <w:tcPr>
            <w:tcW w:w="3027" w:type="dxa"/>
            <w:tcBorders>
              <w:top w:val="single" w:sz="6" w:space="0" w:color="auto"/>
              <w:left w:val="single" w:sz="6" w:space="0" w:color="auto"/>
              <w:bottom w:val="single" w:sz="4" w:space="0" w:color="auto"/>
              <w:right w:val="single" w:sz="4" w:space="0" w:color="auto"/>
            </w:tcBorders>
          </w:tcPr>
          <w:p w14:paraId="0CAEF099" w14:textId="365B6199" w:rsidR="006F6C53" w:rsidRPr="00187726" w:rsidRDefault="006F6C53">
            <w:pPr>
              <w:rPr>
                <w:rFonts w:ascii="Arial" w:hAnsi="Arial"/>
                <w:sz w:val="20"/>
              </w:rPr>
            </w:pPr>
            <w:r w:rsidRPr="00187726">
              <w:rPr>
                <w:rFonts w:ascii="Arial" w:hAnsi="Arial"/>
                <w:sz w:val="20"/>
              </w:rPr>
              <w:t>N</w:t>
            </w:r>
            <w:r w:rsidR="00981502">
              <w:rPr>
                <w:rFonts w:ascii="Arial" w:hAnsi="Arial"/>
                <w:sz w:val="20"/>
              </w:rPr>
              <w:t>uméro</w:t>
            </w:r>
            <w:r w:rsidRPr="00187726">
              <w:rPr>
                <w:rFonts w:ascii="Arial" w:hAnsi="Arial"/>
                <w:sz w:val="20"/>
              </w:rPr>
              <w:t xml:space="preserve"> de téléphone</w:t>
            </w:r>
          </w:p>
          <w:p w14:paraId="2E50D87A"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r>
    </w:tbl>
    <w:p w14:paraId="1FA30385" w14:textId="0107773D" w:rsidR="00F35D6D" w:rsidRPr="00187726" w:rsidRDefault="00F35D6D" w:rsidP="00F35D6D">
      <w:pPr>
        <w:pStyle w:val="Titre2"/>
      </w:pPr>
      <w:r w:rsidRPr="00187726">
        <w:t>Identification du client (ci-après appelé « l'emprunteur »)</w:t>
      </w:r>
    </w:p>
    <w:tbl>
      <w:tblPr>
        <w:tblW w:w="10960" w:type="dxa"/>
        <w:tblBorders>
          <w:left w:val="single" w:sz="12" w:space="0" w:color="auto"/>
          <w:bottom w:val="single" w:sz="12" w:space="0" w:color="auto"/>
          <w:right w:val="single" w:sz="6" w:space="0" w:color="auto"/>
        </w:tblBorders>
        <w:tblLayout w:type="fixed"/>
        <w:tblCellMar>
          <w:left w:w="70" w:type="dxa"/>
          <w:right w:w="70" w:type="dxa"/>
        </w:tblCellMar>
        <w:tblLook w:val="0000" w:firstRow="0" w:lastRow="0" w:firstColumn="0" w:lastColumn="0" w:noHBand="0" w:noVBand="0"/>
      </w:tblPr>
      <w:tblGrid>
        <w:gridCol w:w="7933"/>
        <w:gridCol w:w="3027"/>
      </w:tblGrid>
      <w:tr w:rsidR="006F6C53" w:rsidRPr="00187726" w14:paraId="63B969ED" w14:textId="77777777" w:rsidTr="00F35D6D">
        <w:tc>
          <w:tcPr>
            <w:tcW w:w="10960" w:type="dxa"/>
            <w:gridSpan w:val="2"/>
            <w:tcBorders>
              <w:top w:val="single" w:sz="4" w:space="0" w:color="auto"/>
              <w:left w:val="single" w:sz="4" w:space="0" w:color="auto"/>
              <w:bottom w:val="nil"/>
              <w:right w:val="single" w:sz="4" w:space="0" w:color="auto"/>
            </w:tcBorders>
          </w:tcPr>
          <w:p w14:paraId="439A6411" w14:textId="77777777" w:rsidR="006F6C53" w:rsidRPr="00187726" w:rsidRDefault="006F6C53">
            <w:pPr>
              <w:rPr>
                <w:rFonts w:ascii="Arial" w:hAnsi="Arial"/>
                <w:sz w:val="20"/>
              </w:rPr>
            </w:pPr>
            <w:r w:rsidRPr="00187726">
              <w:rPr>
                <w:rFonts w:ascii="Arial" w:hAnsi="Arial"/>
                <w:sz w:val="20"/>
              </w:rPr>
              <w:t>Nom</w:t>
            </w:r>
          </w:p>
          <w:p w14:paraId="14FDB29A"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r>
      <w:tr w:rsidR="006F6C53" w:rsidRPr="00187726" w14:paraId="1ACB236C" w14:textId="77777777" w:rsidTr="00F35D6D">
        <w:tc>
          <w:tcPr>
            <w:tcW w:w="7933" w:type="dxa"/>
            <w:tcBorders>
              <w:top w:val="single" w:sz="6" w:space="0" w:color="auto"/>
              <w:left w:val="single" w:sz="4" w:space="0" w:color="auto"/>
              <w:bottom w:val="single" w:sz="4" w:space="0" w:color="auto"/>
              <w:right w:val="single" w:sz="6" w:space="0" w:color="auto"/>
            </w:tcBorders>
          </w:tcPr>
          <w:p w14:paraId="5B219AD6" w14:textId="6ABC0492" w:rsidR="006F6C53" w:rsidRPr="00187726" w:rsidRDefault="006F6C53">
            <w:pPr>
              <w:rPr>
                <w:rFonts w:ascii="Arial" w:hAnsi="Arial"/>
                <w:sz w:val="20"/>
              </w:rPr>
            </w:pPr>
            <w:r w:rsidRPr="00187726">
              <w:rPr>
                <w:rFonts w:ascii="Arial" w:hAnsi="Arial"/>
                <w:sz w:val="20"/>
              </w:rPr>
              <w:t>Adresse (N</w:t>
            </w:r>
            <w:r w:rsidR="00981502">
              <w:rPr>
                <w:rFonts w:ascii="Arial" w:hAnsi="Arial"/>
                <w:sz w:val="20"/>
              </w:rPr>
              <w:t>uméro</w:t>
            </w:r>
            <w:r w:rsidRPr="00187726">
              <w:rPr>
                <w:rFonts w:ascii="Arial" w:hAnsi="Arial"/>
                <w:sz w:val="20"/>
              </w:rPr>
              <w:t xml:space="preserve"> civique, rue ou rang, municipalité, code postal)</w:t>
            </w:r>
          </w:p>
          <w:p w14:paraId="333DF99B"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c>
          <w:tcPr>
            <w:tcW w:w="3027" w:type="dxa"/>
            <w:tcBorders>
              <w:top w:val="single" w:sz="6" w:space="0" w:color="auto"/>
              <w:left w:val="single" w:sz="6" w:space="0" w:color="auto"/>
              <w:bottom w:val="single" w:sz="4" w:space="0" w:color="auto"/>
              <w:right w:val="single" w:sz="4" w:space="0" w:color="auto"/>
            </w:tcBorders>
          </w:tcPr>
          <w:p w14:paraId="6B9D7E6E" w14:textId="4A0834A6" w:rsidR="006F6C53" w:rsidRPr="00187726" w:rsidRDefault="006F6C53">
            <w:pPr>
              <w:rPr>
                <w:rFonts w:ascii="Arial" w:hAnsi="Arial"/>
                <w:sz w:val="20"/>
              </w:rPr>
            </w:pPr>
            <w:r w:rsidRPr="00187726">
              <w:rPr>
                <w:rFonts w:ascii="Arial" w:hAnsi="Arial"/>
                <w:sz w:val="20"/>
              </w:rPr>
              <w:t>N</w:t>
            </w:r>
            <w:r w:rsidR="00981502">
              <w:rPr>
                <w:rFonts w:ascii="Arial" w:hAnsi="Arial"/>
                <w:sz w:val="20"/>
              </w:rPr>
              <w:t>uméro</w:t>
            </w:r>
            <w:r w:rsidRPr="00187726">
              <w:rPr>
                <w:rFonts w:ascii="Arial" w:hAnsi="Arial"/>
                <w:sz w:val="20"/>
              </w:rPr>
              <w:t xml:space="preserve"> de téléphone</w:t>
            </w:r>
          </w:p>
          <w:p w14:paraId="14083AF9" w14:textId="77777777" w:rsidR="006F6C53" w:rsidRPr="00187726" w:rsidRDefault="006F6C53" w:rsidP="00F35D6D">
            <w:pPr>
              <w:spacing w:before="120"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r>
    </w:tbl>
    <w:p w14:paraId="6C759334" w14:textId="3F0D12A2" w:rsidR="00F35D6D" w:rsidRPr="00187726" w:rsidRDefault="00F35D6D" w:rsidP="00F35D6D">
      <w:pPr>
        <w:pStyle w:val="Titre2"/>
      </w:pPr>
      <w:r w:rsidRPr="00187726">
        <w:t>Renouvellement</w:t>
      </w:r>
    </w:p>
    <w:tbl>
      <w:tblPr>
        <w:tblW w:w="10960" w:type="dxa"/>
        <w:tblLayout w:type="fixed"/>
        <w:tblCellMar>
          <w:left w:w="70" w:type="dxa"/>
          <w:right w:w="70" w:type="dxa"/>
        </w:tblCellMar>
        <w:tblLook w:val="0000" w:firstRow="0" w:lastRow="0" w:firstColumn="0" w:lastColumn="0" w:noHBand="0" w:noVBand="0"/>
      </w:tblPr>
      <w:tblGrid>
        <w:gridCol w:w="212"/>
        <w:gridCol w:w="38"/>
        <w:gridCol w:w="387"/>
        <w:gridCol w:w="1276"/>
        <w:gridCol w:w="767"/>
        <w:gridCol w:w="509"/>
        <w:gridCol w:w="1021"/>
        <w:gridCol w:w="810"/>
        <w:gridCol w:w="720"/>
        <w:gridCol w:w="180"/>
        <w:gridCol w:w="387"/>
        <w:gridCol w:w="426"/>
        <w:gridCol w:w="1134"/>
        <w:gridCol w:w="992"/>
        <w:gridCol w:w="709"/>
        <w:gridCol w:w="1141"/>
        <w:gridCol w:w="251"/>
      </w:tblGrid>
      <w:tr w:rsidR="006F6C53" w:rsidRPr="00187726" w14:paraId="66D221B4" w14:textId="77777777" w:rsidTr="00F35D6D">
        <w:tc>
          <w:tcPr>
            <w:tcW w:w="10960" w:type="dxa"/>
            <w:gridSpan w:val="17"/>
            <w:tcBorders>
              <w:top w:val="single" w:sz="4" w:space="0" w:color="auto"/>
              <w:left w:val="single" w:sz="4" w:space="0" w:color="auto"/>
              <w:bottom w:val="nil"/>
              <w:right w:val="single" w:sz="4" w:space="0" w:color="auto"/>
            </w:tcBorders>
          </w:tcPr>
          <w:p w14:paraId="28BFC84F" w14:textId="4D59472A" w:rsidR="006F6C53" w:rsidRPr="00187726" w:rsidRDefault="006F6C53" w:rsidP="00213E42">
            <w:pPr>
              <w:spacing w:before="60"/>
              <w:jc w:val="left"/>
              <w:rPr>
                <w:rFonts w:ascii="Arial" w:hAnsi="Arial"/>
                <w:sz w:val="20"/>
              </w:rPr>
            </w:pPr>
            <w:r w:rsidRPr="00187726">
              <w:rPr>
                <w:rFonts w:ascii="Arial" w:hAnsi="Arial"/>
                <w:sz w:val="20"/>
              </w:rPr>
              <w:t>La présente constitue une convention de renouvellement du prêt</w:t>
            </w:r>
            <w:r w:rsidR="002F0F2F" w:rsidRPr="00187726">
              <w:rPr>
                <w:rFonts w:ascii="Arial" w:hAnsi="Arial"/>
                <w:sz w:val="20"/>
              </w:rPr>
              <w:t>,</w:t>
            </w:r>
            <w:r w:rsidRPr="00187726">
              <w:rPr>
                <w:rFonts w:ascii="Arial" w:hAnsi="Arial"/>
                <w:sz w:val="20"/>
              </w:rPr>
              <w:t xml:space="preserve"> de la tranche du prêt numéro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002F0F2F" w:rsidRPr="00187726">
              <w:rPr>
                <w:rFonts w:ascii="Arial" w:hAnsi="Arial"/>
                <w:sz w:val="20"/>
              </w:rPr>
              <w:t xml:space="preserve"> ou d’une avance avec modalités en lien avec une marge de crédit à l’investissement</w:t>
            </w:r>
            <w:r w:rsidRPr="00187726">
              <w:rPr>
                <w:rFonts w:ascii="Arial" w:hAnsi="Arial"/>
                <w:sz w:val="20"/>
              </w:rPr>
              <w:t xml:space="preserve"> </w:t>
            </w:r>
            <w:r w:rsidR="0065370A" w:rsidRPr="00187726">
              <w:rPr>
                <w:rFonts w:ascii="Arial" w:hAnsi="Arial"/>
                <w:sz w:val="20"/>
              </w:rPr>
              <w:t xml:space="preserve">ci-après appelée « acte d’avance » </w:t>
            </w:r>
            <w:r w:rsidRPr="00187726">
              <w:rPr>
                <w:rFonts w:ascii="Arial" w:hAnsi="Arial"/>
                <w:sz w:val="20"/>
              </w:rPr>
              <w:t xml:space="preserve">accordé en vertu d'un acte </w:t>
            </w:r>
            <w:r w:rsidR="002F0F2F" w:rsidRPr="00187726">
              <w:rPr>
                <w:rFonts w:ascii="Arial" w:hAnsi="Arial"/>
                <w:sz w:val="20"/>
              </w:rPr>
              <w:t xml:space="preserve">ou d’un acte d’avance </w:t>
            </w:r>
            <w:r w:rsidRPr="00187726">
              <w:rPr>
                <w:rFonts w:ascii="Arial" w:hAnsi="Arial"/>
                <w:sz w:val="20"/>
              </w:rPr>
              <w:t xml:space="preserve">signé le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xml:space="preserve">, dont le montant initial s'élevait à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 et dont le solde en capital du prêt</w:t>
            </w:r>
            <w:r w:rsidR="0027097B" w:rsidRPr="00187726">
              <w:rPr>
                <w:rFonts w:ascii="Arial" w:hAnsi="Arial"/>
                <w:sz w:val="20"/>
              </w:rPr>
              <w:t>,</w:t>
            </w:r>
            <w:r w:rsidRPr="00187726">
              <w:rPr>
                <w:rFonts w:ascii="Arial" w:hAnsi="Arial"/>
                <w:sz w:val="20"/>
              </w:rPr>
              <w:t xml:space="preserve"> de la tranche du prêt </w:t>
            </w:r>
            <w:r w:rsidR="0027097B" w:rsidRPr="00187726">
              <w:rPr>
                <w:rFonts w:ascii="Arial" w:hAnsi="Arial"/>
                <w:sz w:val="20"/>
              </w:rPr>
              <w:t xml:space="preserve">ou </w:t>
            </w:r>
            <w:r w:rsidR="0065370A" w:rsidRPr="00187726">
              <w:rPr>
                <w:rFonts w:ascii="Arial" w:hAnsi="Arial"/>
                <w:sz w:val="20"/>
              </w:rPr>
              <w:t>de l’</w:t>
            </w:r>
            <w:r w:rsidR="0027097B" w:rsidRPr="00187726">
              <w:rPr>
                <w:rFonts w:ascii="Arial" w:hAnsi="Arial"/>
                <w:sz w:val="20"/>
              </w:rPr>
              <w:t xml:space="preserve">avance avec modalités </w:t>
            </w:r>
            <w:r w:rsidRPr="00187726">
              <w:rPr>
                <w:rFonts w:ascii="Arial" w:hAnsi="Arial"/>
                <w:sz w:val="20"/>
              </w:rPr>
              <w:t xml:space="preserve">en date du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xml:space="preserve"> est de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w:t>
            </w:r>
          </w:p>
          <w:p w14:paraId="60744043" w14:textId="77777777" w:rsidR="006F6C53" w:rsidRPr="00187726" w:rsidRDefault="006F6C53" w:rsidP="00213E42">
            <w:pPr>
              <w:spacing w:before="120"/>
              <w:jc w:val="left"/>
              <w:rPr>
                <w:rFonts w:ascii="Arial" w:hAnsi="Arial"/>
                <w:sz w:val="20"/>
              </w:rPr>
            </w:pPr>
            <w:r w:rsidRPr="00187726">
              <w:rPr>
                <w:rFonts w:ascii="Arial" w:hAnsi="Arial"/>
                <w:sz w:val="20"/>
              </w:rPr>
              <w:t>Tel qu'il est prévu à l'acte de prêt</w:t>
            </w:r>
            <w:r w:rsidR="002F0F2F" w:rsidRPr="00187726">
              <w:rPr>
                <w:rFonts w:ascii="Arial" w:hAnsi="Arial"/>
                <w:sz w:val="20"/>
              </w:rPr>
              <w:t xml:space="preserve">, l’acte d’avance </w:t>
            </w:r>
            <w:r w:rsidRPr="00187726">
              <w:rPr>
                <w:rFonts w:ascii="Arial" w:hAnsi="Arial"/>
                <w:sz w:val="20"/>
              </w:rPr>
              <w:t xml:space="preserve">ou, le cas échéant, à une convention de renouvellement, ce solde est exigible à compter du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w:t>
            </w:r>
          </w:p>
        </w:tc>
      </w:tr>
      <w:tr w:rsidR="006F6C53" w:rsidRPr="00187726" w14:paraId="30769714" w14:textId="77777777" w:rsidTr="00F35D6D">
        <w:trPr>
          <w:trHeight w:val="432"/>
        </w:trPr>
        <w:tc>
          <w:tcPr>
            <w:tcW w:w="10960" w:type="dxa"/>
            <w:gridSpan w:val="17"/>
            <w:tcBorders>
              <w:top w:val="nil"/>
              <w:left w:val="single" w:sz="4" w:space="0" w:color="auto"/>
              <w:bottom w:val="nil"/>
              <w:right w:val="single" w:sz="4" w:space="0" w:color="auto"/>
            </w:tcBorders>
          </w:tcPr>
          <w:p w14:paraId="119F89CF" w14:textId="77777777" w:rsidR="006F6C53" w:rsidRPr="00187726" w:rsidRDefault="006F6C53" w:rsidP="00213E42">
            <w:pPr>
              <w:spacing w:before="120"/>
              <w:rPr>
                <w:rFonts w:ascii="Arial" w:hAnsi="Arial"/>
                <w:sz w:val="20"/>
              </w:rPr>
            </w:pPr>
            <w:r w:rsidRPr="00187726">
              <w:rPr>
                <w:rFonts w:ascii="Arial" w:hAnsi="Arial"/>
                <w:sz w:val="20"/>
              </w:rPr>
              <w:t>Le prêteur et l'emprunteur conviennent de ce qui suit :</w:t>
            </w:r>
          </w:p>
        </w:tc>
      </w:tr>
      <w:tr w:rsidR="006F6C53" w:rsidRPr="00187726" w14:paraId="6A520CB7" w14:textId="77777777" w:rsidTr="00F35D6D">
        <w:tc>
          <w:tcPr>
            <w:tcW w:w="212" w:type="dxa"/>
            <w:tcBorders>
              <w:top w:val="nil"/>
              <w:left w:val="single" w:sz="4" w:space="0" w:color="auto"/>
              <w:bottom w:val="nil"/>
              <w:right w:val="nil"/>
            </w:tcBorders>
          </w:tcPr>
          <w:p w14:paraId="508E9BAD" w14:textId="77777777" w:rsidR="006F6C53" w:rsidRPr="00187726" w:rsidRDefault="006F6C53">
            <w:pPr>
              <w:rPr>
                <w:rFonts w:ascii="Arial" w:hAnsi="Arial"/>
                <w:sz w:val="20"/>
              </w:rPr>
            </w:pPr>
          </w:p>
        </w:tc>
        <w:tc>
          <w:tcPr>
            <w:tcW w:w="10748" w:type="dxa"/>
            <w:gridSpan w:val="16"/>
            <w:tcBorders>
              <w:top w:val="nil"/>
              <w:left w:val="nil"/>
              <w:bottom w:val="nil"/>
              <w:right w:val="single" w:sz="4" w:space="0" w:color="auto"/>
            </w:tcBorders>
          </w:tcPr>
          <w:p w14:paraId="09F72BA5" w14:textId="77777777" w:rsidR="006F6C53" w:rsidRPr="00187726" w:rsidRDefault="006F6C53" w:rsidP="00213E42">
            <w:pPr>
              <w:jc w:val="left"/>
              <w:rPr>
                <w:rFonts w:ascii="Arial" w:hAnsi="Arial"/>
                <w:sz w:val="20"/>
              </w:rPr>
            </w:pPr>
            <w:r w:rsidRPr="00187726">
              <w:rPr>
                <w:rFonts w:ascii="Arial" w:hAnsi="Arial"/>
                <w:sz w:val="20"/>
              </w:rPr>
              <w:t>L'emprunteur, par les présentes, promet de rembourser au prêteur la somme mentionnée au point 1 ci</w:t>
            </w:r>
            <w:r w:rsidRPr="00187726">
              <w:rPr>
                <w:rFonts w:ascii="Arial" w:hAnsi="Arial"/>
                <w:sz w:val="20"/>
              </w:rPr>
              <w:noBreakHyphen/>
              <w:t xml:space="preserve">après, par versements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 indiquer si vers.</w:t>
            </w:r>
            <w:r w:rsidR="002F0F2F" w:rsidRPr="00187726">
              <w:rPr>
                <w:rFonts w:ascii="Arial" w:hAnsi="Arial"/>
                <w:sz w:val="20"/>
              </w:rPr>
              <w:t xml:space="preserve"> hebdomadaires, bimensuels,</w:t>
            </w:r>
            <w:r w:rsidRPr="00187726">
              <w:rPr>
                <w:rFonts w:ascii="Arial" w:hAnsi="Arial"/>
                <w:sz w:val="20"/>
              </w:rPr>
              <w:t xml:space="preserve"> mensuels, trimestriels, semestriels</w:t>
            </w:r>
            <w:r w:rsidR="002F0F2F" w:rsidRPr="00187726">
              <w:rPr>
                <w:rFonts w:ascii="Arial" w:hAnsi="Arial"/>
                <w:sz w:val="20"/>
              </w:rPr>
              <w:t xml:space="preserve"> et</w:t>
            </w:r>
            <w:r w:rsidRPr="00187726">
              <w:rPr>
                <w:rFonts w:ascii="Arial" w:hAnsi="Arial"/>
                <w:sz w:val="20"/>
              </w:rPr>
              <w:t xml:space="preserve"> annuels</w:t>
            </w:r>
            <w:r w:rsidRPr="00187726">
              <w:rPr>
                <w:rFonts w:ascii="Arial" w:hAnsi="Arial"/>
                <w:sz w:val="20"/>
              </w:rPr>
              <w:fldChar w:fldCharType="end"/>
            </w:r>
            <w:r w:rsidRPr="00187726">
              <w:rPr>
                <w:rFonts w:ascii="Arial" w:hAnsi="Arial"/>
                <w:sz w:val="20"/>
              </w:rPr>
              <w:t>, égaux et consécutifs, au montant mentionné au point 2 ci-après et le solde devenant dû et exigible en totalité à la date mentionnée au point 4 ci-après.</w:t>
            </w:r>
          </w:p>
        </w:tc>
      </w:tr>
      <w:bookmarkStart w:id="0" w:name="CaseACocher5"/>
      <w:tr w:rsidR="006F6C53" w:rsidRPr="00187726" w14:paraId="693EEAE0" w14:textId="77777777" w:rsidTr="00F35D6D">
        <w:trPr>
          <w:cantSplit/>
        </w:trPr>
        <w:tc>
          <w:tcPr>
            <w:tcW w:w="637" w:type="dxa"/>
            <w:gridSpan w:val="3"/>
            <w:tcBorders>
              <w:top w:val="nil"/>
              <w:left w:val="single" w:sz="4" w:space="0" w:color="auto"/>
              <w:bottom w:val="nil"/>
              <w:right w:val="nil"/>
            </w:tcBorders>
          </w:tcPr>
          <w:p w14:paraId="49C313B0" w14:textId="77777777" w:rsidR="006F6C53" w:rsidRPr="00187726" w:rsidRDefault="006F6C53" w:rsidP="00213E42">
            <w:pPr>
              <w:spacing w:before="120"/>
              <w:jc w:val="center"/>
              <w:rPr>
                <w:rFonts w:ascii="Arial" w:hAnsi="Arial"/>
                <w:sz w:val="20"/>
              </w:rPr>
            </w:pPr>
            <w:r w:rsidRPr="00187726">
              <w:rPr>
                <w:rFonts w:ascii="Arial" w:hAnsi="Arial"/>
                <w:sz w:val="20"/>
              </w:rPr>
              <w:fldChar w:fldCharType="begin">
                <w:ffData>
                  <w:name w:val="CaseACocher5"/>
                  <w:enabled/>
                  <w:calcOnExit w:val="0"/>
                  <w:checkBox>
                    <w:sizeAuto/>
                    <w:default w:val="0"/>
                  </w:checkBox>
                </w:ffData>
              </w:fldChar>
            </w:r>
            <w:r w:rsidRPr="00187726">
              <w:rPr>
                <w:rFonts w:ascii="Arial" w:hAnsi="Arial"/>
                <w:sz w:val="20"/>
              </w:rPr>
              <w:instrText xml:space="preserve"> FORMCHECKBOX </w:instrText>
            </w:r>
            <w:r w:rsidR="00213E42">
              <w:rPr>
                <w:rFonts w:ascii="Arial" w:hAnsi="Arial"/>
                <w:sz w:val="20"/>
              </w:rPr>
            </w:r>
            <w:r w:rsidR="00213E42">
              <w:rPr>
                <w:rFonts w:ascii="Arial" w:hAnsi="Arial"/>
                <w:sz w:val="20"/>
              </w:rPr>
              <w:fldChar w:fldCharType="separate"/>
            </w:r>
            <w:r w:rsidRPr="00187726">
              <w:rPr>
                <w:rFonts w:ascii="Arial" w:hAnsi="Arial"/>
                <w:sz w:val="20"/>
              </w:rPr>
              <w:fldChar w:fldCharType="end"/>
            </w:r>
            <w:bookmarkEnd w:id="0"/>
          </w:p>
        </w:tc>
        <w:tc>
          <w:tcPr>
            <w:tcW w:w="10323" w:type="dxa"/>
            <w:gridSpan w:val="14"/>
            <w:tcBorders>
              <w:top w:val="nil"/>
              <w:left w:val="nil"/>
              <w:bottom w:val="nil"/>
              <w:right w:val="single" w:sz="4" w:space="0" w:color="auto"/>
            </w:tcBorders>
          </w:tcPr>
          <w:p w14:paraId="5BD72F50" w14:textId="77777777" w:rsidR="006F6C53" w:rsidRPr="00187726" w:rsidRDefault="006F6C53" w:rsidP="00213E42">
            <w:pPr>
              <w:tabs>
                <w:tab w:val="left" w:pos="214"/>
              </w:tabs>
              <w:spacing w:before="120"/>
              <w:jc w:val="left"/>
              <w:rPr>
                <w:rFonts w:ascii="Arial" w:hAnsi="Arial"/>
                <w:sz w:val="20"/>
              </w:rPr>
            </w:pPr>
            <w:r w:rsidRPr="00187726">
              <w:rPr>
                <w:rFonts w:ascii="Arial" w:hAnsi="Arial"/>
                <w:b/>
                <w:sz w:val="20"/>
              </w:rPr>
              <w:t>taux fixes </w:t>
            </w:r>
            <w:r w:rsidRPr="00187726">
              <w:rPr>
                <w:rFonts w:ascii="Arial" w:hAnsi="Arial"/>
                <w:sz w:val="20"/>
              </w:rPr>
              <w:t>: Lesdits versements comprenant le capital et l’intérêt au taux annuel mentionné au point 5 ci-après, calculé mensuellement et non à l’avance.</w:t>
            </w:r>
          </w:p>
        </w:tc>
      </w:tr>
      <w:bookmarkStart w:id="1" w:name="CaseACocher6"/>
      <w:tr w:rsidR="006F6C53" w:rsidRPr="00187726" w14:paraId="28936E5B" w14:textId="77777777" w:rsidTr="00F35D6D">
        <w:trPr>
          <w:cantSplit/>
          <w:trHeight w:val="564"/>
        </w:trPr>
        <w:tc>
          <w:tcPr>
            <w:tcW w:w="637" w:type="dxa"/>
            <w:gridSpan w:val="3"/>
            <w:tcBorders>
              <w:top w:val="nil"/>
              <w:left w:val="single" w:sz="4" w:space="0" w:color="auto"/>
              <w:bottom w:val="nil"/>
              <w:right w:val="nil"/>
            </w:tcBorders>
          </w:tcPr>
          <w:p w14:paraId="4F9389A5" w14:textId="77777777" w:rsidR="006F6C53" w:rsidRPr="00187726" w:rsidRDefault="006F6C53" w:rsidP="00213E42">
            <w:pPr>
              <w:spacing w:before="120"/>
              <w:jc w:val="center"/>
              <w:rPr>
                <w:rFonts w:ascii="Arial" w:hAnsi="Arial"/>
                <w:sz w:val="20"/>
              </w:rPr>
            </w:pPr>
            <w:r w:rsidRPr="00187726">
              <w:rPr>
                <w:rFonts w:ascii="Arial" w:hAnsi="Arial"/>
                <w:sz w:val="20"/>
              </w:rPr>
              <w:fldChar w:fldCharType="begin">
                <w:ffData>
                  <w:name w:val="CaseACocher6"/>
                  <w:enabled/>
                  <w:calcOnExit w:val="0"/>
                  <w:checkBox>
                    <w:sizeAuto/>
                    <w:default w:val="0"/>
                  </w:checkBox>
                </w:ffData>
              </w:fldChar>
            </w:r>
            <w:r w:rsidRPr="00187726">
              <w:rPr>
                <w:rFonts w:ascii="Arial" w:hAnsi="Arial"/>
                <w:sz w:val="20"/>
              </w:rPr>
              <w:instrText xml:space="preserve"> FORMCHECKBOX </w:instrText>
            </w:r>
            <w:r w:rsidR="00213E42">
              <w:rPr>
                <w:rFonts w:ascii="Arial" w:hAnsi="Arial"/>
                <w:sz w:val="20"/>
              </w:rPr>
            </w:r>
            <w:r w:rsidR="00213E42">
              <w:rPr>
                <w:rFonts w:ascii="Arial" w:hAnsi="Arial"/>
                <w:sz w:val="20"/>
              </w:rPr>
              <w:fldChar w:fldCharType="separate"/>
            </w:r>
            <w:r w:rsidRPr="00187726">
              <w:rPr>
                <w:rFonts w:ascii="Arial" w:hAnsi="Arial"/>
                <w:sz w:val="20"/>
              </w:rPr>
              <w:fldChar w:fldCharType="end"/>
            </w:r>
            <w:bookmarkEnd w:id="1"/>
          </w:p>
        </w:tc>
        <w:tc>
          <w:tcPr>
            <w:tcW w:w="10323" w:type="dxa"/>
            <w:gridSpan w:val="14"/>
            <w:tcBorders>
              <w:top w:val="nil"/>
              <w:left w:val="nil"/>
              <w:bottom w:val="nil"/>
              <w:right w:val="single" w:sz="4" w:space="0" w:color="auto"/>
            </w:tcBorders>
          </w:tcPr>
          <w:p w14:paraId="6A1451CF" w14:textId="77777777" w:rsidR="006F6C53" w:rsidRPr="00187726" w:rsidRDefault="006F6C53" w:rsidP="00213E42">
            <w:pPr>
              <w:spacing w:before="120"/>
              <w:jc w:val="left"/>
              <w:rPr>
                <w:rFonts w:ascii="Arial" w:hAnsi="Arial"/>
                <w:sz w:val="20"/>
              </w:rPr>
            </w:pPr>
            <w:r w:rsidRPr="00187726">
              <w:rPr>
                <w:rFonts w:ascii="Arial" w:hAnsi="Arial"/>
                <w:b/>
                <w:sz w:val="20"/>
              </w:rPr>
              <w:t>taux variables</w:t>
            </w:r>
            <w:r w:rsidRPr="00187726">
              <w:rPr>
                <w:rFonts w:ascii="Arial" w:hAnsi="Arial"/>
                <w:sz w:val="20"/>
              </w:rPr>
              <w:t> : Lesdits versements servant d’abord à payer l’intérêt correspondant au taux préférentiel tel qu’il est défini à l’article 2 du Programme de financement de l’agriculture adopté en vertu de la Loi sur La Financière agricole du Québec (</w:t>
            </w:r>
            <w:proofErr w:type="spellStart"/>
            <w:r w:rsidR="0027097B" w:rsidRPr="00187726">
              <w:rPr>
                <w:rFonts w:ascii="Arial" w:hAnsi="Arial"/>
                <w:sz w:val="20"/>
              </w:rPr>
              <w:t>RLRQ</w:t>
            </w:r>
            <w:proofErr w:type="spellEnd"/>
            <w:r w:rsidRPr="00187726">
              <w:rPr>
                <w:rFonts w:ascii="Arial" w:hAnsi="Arial"/>
                <w:sz w:val="20"/>
              </w:rPr>
              <w:t>, c. L</w:t>
            </w:r>
            <w:r w:rsidRPr="00187726">
              <w:rPr>
                <w:rFonts w:ascii="Arial" w:hAnsi="Arial"/>
                <w:sz w:val="20"/>
              </w:rPr>
              <w:noBreakHyphen/>
              <w:t>0.1), fluctuant à chaque fois que ce taux variera pour s’ajuster à ce nouveau taux, calculé mensuellement et non à l’avance, tout résidu étant applicable au remboursement du capital du prêt</w:t>
            </w:r>
            <w:r w:rsidR="0027097B" w:rsidRPr="00187726">
              <w:rPr>
                <w:rFonts w:ascii="Arial" w:hAnsi="Arial"/>
                <w:sz w:val="20"/>
              </w:rPr>
              <w:t xml:space="preserve"> ou de l’avance avec modalités</w:t>
            </w:r>
            <w:r w:rsidRPr="00187726">
              <w:rPr>
                <w:rFonts w:ascii="Arial" w:hAnsi="Arial"/>
                <w:sz w:val="20"/>
              </w:rPr>
              <w:t>.  Le taux d’intérêt mentionné au point 5 ci-après correspond au taux préférentiel du prêteur à la date des présentes.</w:t>
            </w:r>
          </w:p>
        </w:tc>
      </w:tr>
      <w:tr w:rsidR="006F6C53" w:rsidRPr="00187726" w14:paraId="562EB7DC" w14:textId="77777777" w:rsidTr="00F35D6D">
        <w:trPr>
          <w:cantSplit/>
          <w:trHeight w:hRule="exact" w:val="160"/>
        </w:trPr>
        <w:tc>
          <w:tcPr>
            <w:tcW w:w="212" w:type="dxa"/>
            <w:tcBorders>
              <w:top w:val="nil"/>
              <w:left w:val="single" w:sz="4" w:space="0" w:color="auto"/>
              <w:bottom w:val="nil"/>
              <w:right w:val="nil"/>
            </w:tcBorders>
          </w:tcPr>
          <w:p w14:paraId="3AFD7213" w14:textId="77777777" w:rsidR="006F6C53" w:rsidRPr="00187726" w:rsidRDefault="006F6C53">
            <w:pPr>
              <w:rPr>
                <w:rFonts w:ascii="Arial" w:hAnsi="Arial"/>
                <w:sz w:val="20"/>
              </w:rPr>
            </w:pPr>
          </w:p>
        </w:tc>
        <w:tc>
          <w:tcPr>
            <w:tcW w:w="1701" w:type="dxa"/>
            <w:gridSpan w:val="3"/>
            <w:tcBorders>
              <w:top w:val="nil"/>
              <w:left w:val="nil"/>
              <w:bottom w:val="nil"/>
              <w:right w:val="nil"/>
            </w:tcBorders>
          </w:tcPr>
          <w:p w14:paraId="280E14A7" w14:textId="77777777" w:rsidR="006F6C53" w:rsidRPr="00187726" w:rsidRDefault="006F6C53">
            <w:pPr>
              <w:rPr>
                <w:rFonts w:ascii="Arial" w:hAnsi="Arial"/>
                <w:sz w:val="20"/>
              </w:rPr>
            </w:pPr>
          </w:p>
        </w:tc>
        <w:tc>
          <w:tcPr>
            <w:tcW w:w="9047" w:type="dxa"/>
            <w:gridSpan w:val="13"/>
            <w:tcBorders>
              <w:top w:val="nil"/>
              <w:left w:val="nil"/>
              <w:bottom w:val="nil"/>
              <w:right w:val="single" w:sz="4" w:space="0" w:color="auto"/>
            </w:tcBorders>
          </w:tcPr>
          <w:p w14:paraId="3F3B04AA" w14:textId="77777777" w:rsidR="006F6C53" w:rsidRPr="00187726" w:rsidRDefault="006F6C53">
            <w:pPr>
              <w:rPr>
                <w:rFonts w:ascii="Arial" w:hAnsi="Arial"/>
                <w:sz w:val="20"/>
              </w:rPr>
            </w:pPr>
          </w:p>
        </w:tc>
      </w:tr>
      <w:tr w:rsidR="006F6C53" w:rsidRPr="00187726" w14:paraId="1C9509AF" w14:textId="77777777" w:rsidTr="00F35D6D">
        <w:trPr>
          <w:cantSplit/>
        </w:trPr>
        <w:tc>
          <w:tcPr>
            <w:tcW w:w="212" w:type="dxa"/>
            <w:tcBorders>
              <w:top w:val="nil"/>
              <w:left w:val="single" w:sz="4" w:space="0" w:color="auto"/>
              <w:bottom w:val="nil"/>
              <w:right w:val="nil"/>
            </w:tcBorders>
          </w:tcPr>
          <w:p w14:paraId="59506569" w14:textId="77777777" w:rsidR="006F6C53" w:rsidRPr="00187726" w:rsidRDefault="006F6C53">
            <w:pPr>
              <w:rPr>
                <w:rFonts w:ascii="Arial" w:hAnsi="Arial"/>
                <w:sz w:val="20"/>
              </w:rPr>
            </w:pPr>
          </w:p>
        </w:tc>
        <w:tc>
          <w:tcPr>
            <w:tcW w:w="2468" w:type="dxa"/>
            <w:gridSpan w:val="4"/>
            <w:tcBorders>
              <w:top w:val="nil"/>
              <w:left w:val="nil"/>
              <w:bottom w:val="nil"/>
              <w:right w:val="nil"/>
            </w:tcBorders>
          </w:tcPr>
          <w:p w14:paraId="7C4F5BF6" w14:textId="77777777" w:rsidR="006F6C53" w:rsidRPr="00187726" w:rsidRDefault="006F6C53">
            <w:pPr>
              <w:rPr>
                <w:rFonts w:ascii="Arial" w:hAnsi="Arial"/>
                <w:sz w:val="20"/>
              </w:rPr>
            </w:pPr>
            <w:r w:rsidRPr="00187726">
              <w:rPr>
                <w:rFonts w:ascii="Arial" w:hAnsi="Arial"/>
                <w:b/>
                <w:sz w:val="20"/>
              </w:rPr>
              <w:t xml:space="preserve">1. </w:t>
            </w:r>
            <w:r w:rsidRPr="00187726">
              <w:rPr>
                <w:rFonts w:ascii="Arial" w:hAnsi="Arial"/>
                <w:sz w:val="20"/>
              </w:rPr>
              <w:t>Montant renouvelé :</w:t>
            </w:r>
          </w:p>
        </w:tc>
        <w:tc>
          <w:tcPr>
            <w:tcW w:w="3060" w:type="dxa"/>
            <w:gridSpan w:val="4"/>
            <w:tcBorders>
              <w:top w:val="nil"/>
              <w:left w:val="nil"/>
              <w:bottom w:val="nil"/>
              <w:right w:val="nil"/>
            </w:tcBorders>
          </w:tcPr>
          <w:p w14:paraId="0B87DF03" w14:textId="77777777" w:rsidR="006F6C53" w:rsidRPr="00187726" w:rsidRDefault="006F6C53">
            <w:pPr>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w:t>
            </w:r>
          </w:p>
        </w:tc>
        <w:tc>
          <w:tcPr>
            <w:tcW w:w="2127" w:type="dxa"/>
            <w:gridSpan w:val="4"/>
            <w:tcBorders>
              <w:top w:val="nil"/>
              <w:left w:val="nil"/>
              <w:bottom w:val="nil"/>
              <w:right w:val="nil"/>
            </w:tcBorders>
          </w:tcPr>
          <w:p w14:paraId="76832644" w14:textId="77777777" w:rsidR="006F6C53" w:rsidRPr="00187726" w:rsidRDefault="006F6C53">
            <w:pPr>
              <w:rPr>
                <w:rFonts w:ascii="Arial" w:hAnsi="Arial"/>
                <w:sz w:val="20"/>
              </w:rPr>
            </w:pPr>
            <w:r w:rsidRPr="00187726">
              <w:rPr>
                <w:rFonts w:ascii="Arial" w:hAnsi="Arial"/>
                <w:b/>
                <w:sz w:val="20"/>
              </w:rPr>
              <w:t xml:space="preserve">5. </w:t>
            </w:r>
            <w:r w:rsidRPr="00187726">
              <w:rPr>
                <w:rFonts w:ascii="Arial" w:hAnsi="Arial"/>
                <w:sz w:val="20"/>
              </w:rPr>
              <w:t>Taux d’intérêt :</w:t>
            </w:r>
          </w:p>
        </w:tc>
        <w:tc>
          <w:tcPr>
            <w:tcW w:w="3093" w:type="dxa"/>
            <w:gridSpan w:val="4"/>
            <w:tcBorders>
              <w:top w:val="nil"/>
              <w:left w:val="nil"/>
              <w:bottom w:val="nil"/>
              <w:right w:val="single" w:sz="4" w:space="0" w:color="auto"/>
            </w:tcBorders>
          </w:tcPr>
          <w:p w14:paraId="205FF70A" w14:textId="77777777" w:rsidR="006F6C53" w:rsidRPr="00187726" w:rsidRDefault="006F6C53">
            <w:pPr>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w:t>
            </w:r>
          </w:p>
        </w:tc>
      </w:tr>
      <w:tr w:rsidR="006F6C53" w:rsidRPr="00187726" w14:paraId="5A6D8F59" w14:textId="77777777" w:rsidTr="00F35D6D">
        <w:trPr>
          <w:cantSplit/>
          <w:trHeight w:hRule="exact" w:val="160"/>
        </w:trPr>
        <w:tc>
          <w:tcPr>
            <w:tcW w:w="212" w:type="dxa"/>
            <w:tcBorders>
              <w:top w:val="nil"/>
              <w:left w:val="single" w:sz="4" w:space="0" w:color="auto"/>
              <w:bottom w:val="nil"/>
              <w:right w:val="nil"/>
            </w:tcBorders>
          </w:tcPr>
          <w:p w14:paraId="1CA14A41" w14:textId="77777777" w:rsidR="006F6C53" w:rsidRPr="00187726" w:rsidRDefault="006F6C53">
            <w:pPr>
              <w:rPr>
                <w:rFonts w:ascii="Arial" w:hAnsi="Arial"/>
                <w:sz w:val="20"/>
              </w:rPr>
            </w:pPr>
          </w:p>
        </w:tc>
        <w:tc>
          <w:tcPr>
            <w:tcW w:w="3998" w:type="dxa"/>
            <w:gridSpan w:val="6"/>
            <w:tcBorders>
              <w:top w:val="nil"/>
              <w:left w:val="nil"/>
              <w:bottom w:val="nil"/>
              <w:right w:val="nil"/>
            </w:tcBorders>
          </w:tcPr>
          <w:p w14:paraId="72AA649F" w14:textId="77777777" w:rsidR="006F6C53" w:rsidRPr="00187726" w:rsidRDefault="006F6C53">
            <w:pPr>
              <w:rPr>
                <w:rFonts w:ascii="Arial" w:hAnsi="Arial"/>
                <w:b/>
                <w:sz w:val="20"/>
              </w:rPr>
            </w:pPr>
          </w:p>
        </w:tc>
        <w:tc>
          <w:tcPr>
            <w:tcW w:w="6750" w:type="dxa"/>
            <w:gridSpan w:val="10"/>
            <w:tcBorders>
              <w:top w:val="nil"/>
              <w:left w:val="nil"/>
              <w:bottom w:val="nil"/>
              <w:right w:val="single" w:sz="4" w:space="0" w:color="auto"/>
            </w:tcBorders>
          </w:tcPr>
          <w:p w14:paraId="0DE30CC5" w14:textId="77777777" w:rsidR="006F6C53" w:rsidRPr="00187726" w:rsidRDefault="006F6C53">
            <w:pPr>
              <w:rPr>
                <w:rFonts w:ascii="Arial" w:hAnsi="Arial"/>
                <w:sz w:val="20"/>
              </w:rPr>
            </w:pPr>
          </w:p>
        </w:tc>
      </w:tr>
      <w:tr w:rsidR="006F6C53" w:rsidRPr="00187726" w14:paraId="15C47628" w14:textId="77777777" w:rsidTr="00F35D6D">
        <w:trPr>
          <w:cantSplit/>
        </w:trPr>
        <w:tc>
          <w:tcPr>
            <w:tcW w:w="212" w:type="dxa"/>
            <w:tcBorders>
              <w:top w:val="nil"/>
              <w:left w:val="single" w:sz="4" w:space="0" w:color="auto"/>
              <w:bottom w:val="nil"/>
              <w:right w:val="nil"/>
            </w:tcBorders>
          </w:tcPr>
          <w:p w14:paraId="3821227F" w14:textId="77777777" w:rsidR="006F6C53" w:rsidRPr="00187726" w:rsidRDefault="006F6C53">
            <w:pPr>
              <w:rPr>
                <w:rFonts w:ascii="Arial" w:hAnsi="Arial"/>
                <w:sz w:val="20"/>
              </w:rPr>
            </w:pPr>
          </w:p>
        </w:tc>
        <w:tc>
          <w:tcPr>
            <w:tcW w:w="3998" w:type="dxa"/>
            <w:gridSpan w:val="6"/>
            <w:tcBorders>
              <w:top w:val="nil"/>
              <w:left w:val="nil"/>
              <w:bottom w:val="nil"/>
              <w:right w:val="nil"/>
            </w:tcBorders>
          </w:tcPr>
          <w:p w14:paraId="6A3541D1" w14:textId="77777777" w:rsidR="006F6C53" w:rsidRPr="00187726" w:rsidRDefault="006F6C53">
            <w:pPr>
              <w:rPr>
                <w:rFonts w:ascii="Arial" w:hAnsi="Arial"/>
                <w:sz w:val="20"/>
              </w:rPr>
            </w:pPr>
            <w:r w:rsidRPr="00187726">
              <w:rPr>
                <w:rFonts w:ascii="Arial" w:hAnsi="Arial"/>
                <w:b/>
                <w:sz w:val="20"/>
              </w:rPr>
              <w:t>2.</w:t>
            </w:r>
            <w:r w:rsidRPr="00187726">
              <w:rPr>
                <w:rFonts w:ascii="Arial" w:hAnsi="Arial"/>
                <w:sz w:val="20"/>
              </w:rPr>
              <w:t xml:space="preserve"> Montant du versement régulier :</w:t>
            </w:r>
          </w:p>
        </w:tc>
        <w:tc>
          <w:tcPr>
            <w:tcW w:w="1530" w:type="dxa"/>
            <w:gridSpan w:val="2"/>
            <w:tcBorders>
              <w:top w:val="nil"/>
              <w:left w:val="nil"/>
              <w:bottom w:val="nil"/>
              <w:right w:val="nil"/>
            </w:tcBorders>
          </w:tcPr>
          <w:p w14:paraId="182AED68" w14:textId="77777777" w:rsidR="006F6C53" w:rsidRPr="00187726" w:rsidRDefault="006F6C53">
            <w:pPr>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w:t>
            </w:r>
          </w:p>
        </w:tc>
        <w:tc>
          <w:tcPr>
            <w:tcW w:w="3828" w:type="dxa"/>
            <w:gridSpan w:val="6"/>
            <w:tcBorders>
              <w:top w:val="nil"/>
              <w:left w:val="nil"/>
              <w:bottom w:val="nil"/>
              <w:right w:val="nil"/>
            </w:tcBorders>
          </w:tcPr>
          <w:p w14:paraId="41E279A3" w14:textId="77777777" w:rsidR="006F6C53" w:rsidRPr="00187726" w:rsidRDefault="006F6C53">
            <w:pPr>
              <w:rPr>
                <w:rFonts w:ascii="Arial" w:hAnsi="Arial"/>
                <w:sz w:val="20"/>
              </w:rPr>
            </w:pPr>
            <w:r w:rsidRPr="00187726">
              <w:rPr>
                <w:rFonts w:ascii="Arial" w:hAnsi="Arial"/>
                <w:b/>
                <w:sz w:val="20"/>
              </w:rPr>
              <w:t>6.</w:t>
            </w:r>
            <w:r w:rsidRPr="00187726">
              <w:rPr>
                <w:rFonts w:ascii="Arial" w:hAnsi="Arial"/>
                <w:sz w:val="20"/>
              </w:rPr>
              <w:t xml:space="preserve"> Amortissement résiduel incluant </w:t>
            </w:r>
            <w:r w:rsidRPr="00187726">
              <w:rPr>
                <w:rFonts w:ascii="Arial" w:hAnsi="Arial"/>
                <w:b/>
                <w:sz w:val="20"/>
              </w:rPr>
              <w:t>7</w:t>
            </w:r>
            <w:r w:rsidRPr="00187726">
              <w:rPr>
                <w:rFonts w:ascii="Arial" w:hAnsi="Arial"/>
                <w:sz w:val="20"/>
              </w:rPr>
              <w:t xml:space="preserve"> :</w:t>
            </w:r>
          </w:p>
        </w:tc>
        <w:tc>
          <w:tcPr>
            <w:tcW w:w="1392" w:type="dxa"/>
            <w:gridSpan w:val="2"/>
            <w:tcBorders>
              <w:top w:val="nil"/>
              <w:left w:val="nil"/>
              <w:bottom w:val="nil"/>
              <w:right w:val="single" w:sz="4" w:space="0" w:color="auto"/>
            </w:tcBorders>
          </w:tcPr>
          <w:p w14:paraId="2861274D" w14:textId="77777777" w:rsidR="006F6C53" w:rsidRPr="00187726" w:rsidRDefault="006F6C53">
            <w:pPr>
              <w:jc w:val="left"/>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p w14:paraId="322D7A95" w14:textId="77777777" w:rsidR="006F6C53" w:rsidRPr="00187726" w:rsidRDefault="006F6C53">
            <w:pPr>
              <w:jc w:val="left"/>
              <w:rPr>
                <w:rFonts w:ascii="Arial" w:hAnsi="Arial"/>
                <w:sz w:val="20"/>
              </w:rPr>
            </w:pPr>
            <w:r w:rsidRPr="00187726">
              <w:rPr>
                <w:rFonts w:ascii="Arial" w:hAnsi="Arial"/>
                <w:sz w:val="20"/>
              </w:rPr>
              <w:t>(an/mois)</w:t>
            </w:r>
          </w:p>
        </w:tc>
      </w:tr>
      <w:tr w:rsidR="006F6C53" w:rsidRPr="00187726" w14:paraId="1436B33C" w14:textId="77777777" w:rsidTr="00F35D6D">
        <w:trPr>
          <w:cantSplit/>
        </w:trPr>
        <w:tc>
          <w:tcPr>
            <w:tcW w:w="212" w:type="dxa"/>
            <w:tcBorders>
              <w:top w:val="nil"/>
              <w:left w:val="single" w:sz="4" w:space="0" w:color="auto"/>
              <w:bottom w:val="nil"/>
              <w:right w:val="nil"/>
            </w:tcBorders>
          </w:tcPr>
          <w:p w14:paraId="2CF58FB5" w14:textId="77777777" w:rsidR="006F6C53" w:rsidRPr="00187726" w:rsidRDefault="006F6C53">
            <w:pPr>
              <w:rPr>
                <w:rFonts w:ascii="Arial" w:hAnsi="Arial"/>
                <w:sz w:val="20"/>
              </w:rPr>
            </w:pPr>
          </w:p>
        </w:tc>
        <w:tc>
          <w:tcPr>
            <w:tcW w:w="3998" w:type="dxa"/>
            <w:gridSpan w:val="6"/>
            <w:tcBorders>
              <w:top w:val="nil"/>
              <w:left w:val="nil"/>
              <w:bottom w:val="nil"/>
              <w:right w:val="nil"/>
            </w:tcBorders>
          </w:tcPr>
          <w:p w14:paraId="6396EEEA" w14:textId="77777777" w:rsidR="006F6C53" w:rsidRPr="00187726" w:rsidRDefault="006F6C53">
            <w:pPr>
              <w:rPr>
                <w:rFonts w:ascii="Arial" w:hAnsi="Arial"/>
                <w:b/>
                <w:sz w:val="20"/>
              </w:rPr>
            </w:pPr>
            <w:r w:rsidRPr="00187726">
              <w:rPr>
                <w:rFonts w:ascii="Arial" w:hAnsi="Arial"/>
                <w:b/>
                <w:sz w:val="20"/>
              </w:rPr>
              <w:t>3.</w:t>
            </w:r>
            <w:r w:rsidRPr="00187726">
              <w:rPr>
                <w:rFonts w:ascii="Arial" w:hAnsi="Arial"/>
                <w:sz w:val="20"/>
              </w:rPr>
              <w:t xml:space="preserve"> Prime d’assurance incluse en </w:t>
            </w:r>
            <w:r w:rsidRPr="00187726">
              <w:rPr>
                <w:rFonts w:ascii="Arial" w:hAnsi="Arial"/>
                <w:b/>
                <w:sz w:val="20"/>
              </w:rPr>
              <w:t>2 </w:t>
            </w:r>
            <w:r w:rsidRPr="00187726">
              <w:rPr>
                <w:rFonts w:ascii="Arial" w:hAnsi="Arial"/>
                <w:sz w:val="20"/>
              </w:rPr>
              <w:t>:</w:t>
            </w:r>
          </w:p>
        </w:tc>
        <w:tc>
          <w:tcPr>
            <w:tcW w:w="1530" w:type="dxa"/>
            <w:gridSpan w:val="2"/>
            <w:tcBorders>
              <w:top w:val="nil"/>
              <w:left w:val="nil"/>
              <w:bottom w:val="nil"/>
              <w:right w:val="nil"/>
            </w:tcBorders>
          </w:tcPr>
          <w:p w14:paraId="305870E2" w14:textId="77777777" w:rsidR="006F6C53" w:rsidRPr="00187726" w:rsidRDefault="006F6C53">
            <w:pPr>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w:t>
            </w:r>
          </w:p>
        </w:tc>
        <w:tc>
          <w:tcPr>
            <w:tcW w:w="3119" w:type="dxa"/>
            <w:gridSpan w:val="5"/>
            <w:tcBorders>
              <w:top w:val="nil"/>
              <w:left w:val="nil"/>
              <w:bottom w:val="nil"/>
              <w:right w:val="nil"/>
            </w:tcBorders>
          </w:tcPr>
          <w:p w14:paraId="4BEF5AD4" w14:textId="77777777" w:rsidR="006F6C53" w:rsidRPr="00187726" w:rsidRDefault="006F6C53">
            <w:pPr>
              <w:rPr>
                <w:rFonts w:ascii="Arial" w:hAnsi="Arial"/>
                <w:b/>
                <w:sz w:val="20"/>
              </w:rPr>
            </w:pPr>
            <w:r w:rsidRPr="00187726">
              <w:rPr>
                <w:rFonts w:ascii="Arial" w:hAnsi="Arial"/>
                <w:b/>
                <w:sz w:val="20"/>
              </w:rPr>
              <w:t xml:space="preserve">7. </w:t>
            </w:r>
            <w:r w:rsidRPr="00187726">
              <w:rPr>
                <w:rFonts w:ascii="Arial" w:hAnsi="Arial"/>
                <w:sz w:val="20"/>
              </w:rPr>
              <w:t>Terme du prêt :</w:t>
            </w:r>
          </w:p>
        </w:tc>
        <w:tc>
          <w:tcPr>
            <w:tcW w:w="2101" w:type="dxa"/>
            <w:gridSpan w:val="3"/>
            <w:tcBorders>
              <w:top w:val="nil"/>
              <w:left w:val="nil"/>
              <w:bottom w:val="nil"/>
              <w:right w:val="single" w:sz="4" w:space="0" w:color="auto"/>
            </w:tcBorders>
          </w:tcPr>
          <w:p w14:paraId="387C50DB" w14:textId="77777777" w:rsidR="006F6C53" w:rsidRPr="00187726" w:rsidRDefault="006F6C53">
            <w:pPr>
              <w:rPr>
                <w:rFonts w:ascii="Arial" w:hAnsi="Arial"/>
                <w:sz w:val="20"/>
              </w:rPr>
            </w:pPr>
          </w:p>
        </w:tc>
      </w:tr>
      <w:tr w:rsidR="006F6C53" w:rsidRPr="00187726" w14:paraId="03ADA3D4" w14:textId="77777777" w:rsidTr="00F35D6D">
        <w:trPr>
          <w:cantSplit/>
          <w:trHeight w:hRule="exact" w:val="160"/>
        </w:trPr>
        <w:tc>
          <w:tcPr>
            <w:tcW w:w="212" w:type="dxa"/>
            <w:tcBorders>
              <w:top w:val="nil"/>
              <w:left w:val="single" w:sz="4" w:space="0" w:color="auto"/>
              <w:bottom w:val="nil"/>
              <w:right w:val="nil"/>
            </w:tcBorders>
          </w:tcPr>
          <w:p w14:paraId="1186B7D4" w14:textId="77777777" w:rsidR="006F6C53" w:rsidRPr="00187726" w:rsidRDefault="006F6C53">
            <w:pPr>
              <w:rPr>
                <w:rFonts w:ascii="Arial" w:hAnsi="Arial"/>
                <w:sz w:val="20"/>
              </w:rPr>
            </w:pPr>
          </w:p>
        </w:tc>
        <w:tc>
          <w:tcPr>
            <w:tcW w:w="3998" w:type="dxa"/>
            <w:gridSpan w:val="6"/>
            <w:tcBorders>
              <w:top w:val="nil"/>
              <w:left w:val="nil"/>
              <w:bottom w:val="nil"/>
              <w:right w:val="nil"/>
            </w:tcBorders>
          </w:tcPr>
          <w:p w14:paraId="7846E7E0" w14:textId="77777777" w:rsidR="006F6C53" w:rsidRPr="00187726" w:rsidRDefault="006F6C53">
            <w:pPr>
              <w:rPr>
                <w:rFonts w:ascii="Arial" w:hAnsi="Arial"/>
                <w:b/>
                <w:sz w:val="20"/>
              </w:rPr>
            </w:pPr>
          </w:p>
        </w:tc>
        <w:tc>
          <w:tcPr>
            <w:tcW w:w="6750" w:type="dxa"/>
            <w:gridSpan w:val="10"/>
            <w:tcBorders>
              <w:top w:val="nil"/>
              <w:left w:val="nil"/>
              <w:bottom w:val="nil"/>
              <w:right w:val="single" w:sz="4" w:space="0" w:color="auto"/>
            </w:tcBorders>
          </w:tcPr>
          <w:p w14:paraId="533A6E7D" w14:textId="77777777" w:rsidR="006F6C53" w:rsidRPr="00187726" w:rsidRDefault="006F6C53">
            <w:pPr>
              <w:rPr>
                <w:rFonts w:ascii="Arial" w:hAnsi="Arial"/>
                <w:sz w:val="20"/>
              </w:rPr>
            </w:pPr>
          </w:p>
        </w:tc>
      </w:tr>
      <w:tr w:rsidR="006F6C53" w:rsidRPr="00187726" w14:paraId="13C2B41B" w14:textId="77777777" w:rsidTr="00F35D6D">
        <w:trPr>
          <w:cantSplit/>
          <w:trHeight w:val="306"/>
        </w:trPr>
        <w:tc>
          <w:tcPr>
            <w:tcW w:w="212" w:type="dxa"/>
            <w:tcBorders>
              <w:top w:val="nil"/>
              <w:left w:val="single" w:sz="4" w:space="0" w:color="auto"/>
              <w:bottom w:val="nil"/>
              <w:right w:val="nil"/>
            </w:tcBorders>
          </w:tcPr>
          <w:p w14:paraId="3772BD81" w14:textId="77777777" w:rsidR="006F6C53" w:rsidRPr="00187726" w:rsidRDefault="006F6C53">
            <w:pPr>
              <w:rPr>
                <w:rFonts w:ascii="Arial" w:hAnsi="Arial"/>
                <w:sz w:val="20"/>
              </w:rPr>
            </w:pPr>
          </w:p>
        </w:tc>
        <w:tc>
          <w:tcPr>
            <w:tcW w:w="3998" w:type="dxa"/>
            <w:gridSpan w:val="6"/>
            <w:tcBorders>
              <w:top w:val="nil"/>
              <w:left w:val="nil"/>
              <w:bottom w:val="nil"/>
              <w:right w:val="nil"/>
            </w:tcBorders>
          </w:tcPr>
          <w:p w14:paraId="47DCCE43" w14:textId="77777777" w:rsidR="006F6C53" w:rsidRPr="00187726" w:rsidRDefault="006F6C53" w:rsidP="0027097B">
            <w:pPr>
              <w:jc w:val="left"/>
              <w:rPr>
                <w:rFonts w:ascii="Arial" w:hAnsi="Arial"/>
                <w:sz w:val="20"/>
              </w:rPr>
            </w:pPr>
            <w:r w:rsidRPr="00187726">
              <w:rPr>
                <w:rFonts w:ascii="Arial" w:hAnsi="Arial"/>
                <w:b/>
                <w:sz w:val="20"/>
              </w:rPr>
              <w:t>4.</w:t>
            </w:r>
            <w:r w:rsidRPr="00187726">
              <w:rPr>
                <w:rFonts w:ascii="Arial" w:hAnsi="Arial"/>
                <w:sz w:val="20"/>
              </w:rPr>
              <w:t xml:space="preserve"> Date d’échéance : (an/mois/</w:t>
            </w:r>
            <w:r w:rsidR="0027097B" w:rsidRPr="00187726">
              <w:rPr>
                <w:rFonts w:ascii="Arial" w:hAnsi="Arial"/>
                <w:sz w:val="20"/>
              </w:rPr>
              <w:t>jour</w:t>
            </w:r>
            <w:r w:rsidRPr="00187726">
              <w:rPr>
                <w:rFonts w:ascii="Arial" w:hAnsi="Arial"/>
                <w:sz w:val="20"/>
              </w:rPr>
              <w:t>)</w:t>
            </w:r>
          </w:p>
        </w:tc>
        <w:tc>
          <w:tcPr>
            <w:tcW w:w="2097" w:type="dxa"/>
            <w:gridSpan w:val="4"/>
            <w:tcBorders>
              <w:top w:val="nil"/>
              <w:left w:val="nil"/>
              <w:bottom w:val="nil"/>
              <w:right w:val="nil"/>
            </w:tcBorders>
          </w:tcPr>
          <w:p w14:paraId="7CE1B65B" w14:textId="77777777" w:rsidR="006F6C53" w:rsidRPr="00187726" w:rsidRDefault="006F6C53">
            <w:pPr>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bookmarkStart w:id="2" w:name="CaseACocher1"/>
        <w:tc>
          <w:tcPr>
            <w:tcW w:w="426" w:type="dxa"/>
            <w:tcBorders>
              <w:top w:val="nil"/>
              <w:left w:val="nil"/>
              <w:bottom w:val="nil"/>
              <w:right w:val="nil"/>
            </w:tcBorders>
            <w:vAlign w:val="center"/>
          </w:tcPr>
          <w:p w14:paraId="7A1DAEFA" w14:textId="77777777" w:rsidR="006F6C53" w:rsidRPr="00187726" w:rsidRDefault="006F6C53" w:rsidP="0027097B">
            <w:pPr>
              <w:jc w:val="center"/>
              <w:rPr>
                <w:rFonts w:ascii="Arial" w:hAnsi="Arial"/>
                <w:sz w:val="20"/>
              </w:rPr>
            </w:pPr>
            <w:r w:rsidRPr="00187726">
              <w:rPr>
                <w:rFonts w:ascii="Arial" w:hAnsi="Arial"/>
                <w:sz w:val="20"/>
              </w:rPr>
              <w:fldChar w:fldCharType="begin">
                <w:ffData>
                  <w:name w:val="CaseACocher1"/>
                  <w:enabled/>
                  <w:calcOnExit w:val="0"/>
                  <w:checkBox>
                    <w:sizeAuto/>
                    <w:default w:val="0"/>
                  </w:checkBox>
                </w:ffData>
              </w:fldChar>
            </w:r>
            <w:r w:rsidRPr="00187726">
              <w:rPr>
                <w:rFonts w:ascii="Arial" w:hAnsi="Arial"/>
                <w:sz w:val="20"/>
              </w:rPr>
              <w:instrText xml:space="preserve"> FORMCHECKBOX </w:instrText>
            </w:r>
            <w:r w:rsidR="00213E42">
              <w:rPr>
                <w:rFonts w:ascii="Arial" w:hAnsi="Arial"/>
                <w:sz w:val="20"/>
              </w:rPr>
            </w:r>
            <w:r w:rsidR="00213E42">
              <w:rPr>
                <w:rFonts w:ascii="Arial" w:hAnsi="Arial"/>
                <w:sz w:val="20"/>
              </w:rPr>
              <w:fldChar w:fldCharType="separate"/>
            </w:r>
            <w:r w:rsidRPr="00187726">
              <w:rPr>
                <w:rFonts w:ascii="Arial" w:hAnsi="Arial"/>
                <w:sz w:val="20"/>
              </w:rPr>
              <w:fldChar w:fldCharType="end"/>
            </w:r>
            <w:bookmarkEnd w:id="2"/>
          </w:p>
        </w:tc>
        <w:tc>
          <w:tcPr>
            <w:tcW w:w="4227" w:type="dxa"/>
            <w:gridSpan w:val="5"/>
            <w:tcBorders>
              <w:top w:val="nil"/>
              <w:left w:val="nil"/>
              <w:bottom w:val="nil"/>
              <w:right w:val="single" w:sz="4" w:space="0" w:color="auto"/>
            </w:tcBorders>
          </w:tcPr>
          <w:p w14:paraId="5FCE98A4" w14:textId="77777777" w:rsidR="006F6C53" w:rsidRPr="00187726" w:rsidRDefault="006F6C53">
            <w:pPr>
              <w:rPr>
                <w:rFonts w:ascii="Arial" w:hAnsi="Arial"/>
                <w:sz w:val="20"/>
              </w:rPr>
            </w:pPr>
            <w:r w:rsidRPr="00187726">
              <w:rPr>
                <w:rFonts w:ascii="Arial" w:hAnsi="Arial"/>
                <w:sz w:val="20"/>
              </w:rPr>
              <w:t xml:space="preserve">Taux variable : (1 an ou 3 ans)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r>
      <w:tr w:rsidR="006F6C53" w:rsidRPr="00187726" w14:paraId="7255D9ED" w14:textId="77777777" w:rsidTr="00F35D6D">
        <w:trPr>
          <w:cantSplit/>
        </w:trPr>
        <w:tc>
          <w:tcPr>
            <w:tcW w:w="212" w:type="dxa"/>
            <w:tcBorders>
              <w:top w:val="nil"/>
              <w:left w:val="single" w:sz="4" w:space="0" w:color="auto"/>
              <w:bottom w:val="nil"/>
              <w:right w:val="nil"/>
            </w:tcBorders>
          </w:tcPr>
          <w:p w14:paraId="220EE6BA" w14:textId="77777777" w:rsidR="006F6C53" w:rsidRPr="00187726" w:rsidRDefault="006F6C53">
            <w:pPr>
              <w:rPr>
                <w:rFonts w:ascii="Arial" w:hAnsi="Arial"/>
                <w:sz w:val="20"/>
              </w:rPr>
            </w:pPr>
          </w:p>
        </w:tc>
        <w:tc>
          <w:tcPr>
            <w:tcW w:w="2977" w:type="dxa"/>
            <w:gridSpan w:val="5"/>
            <w:tcBorders>
              <w:top w:val="nil"/>
              <w:left w:val="nil"/>
              <w:bottom w:val="nil"/>
              <w:right w:val="nil"/>
            </w:tcBorders>
          </w:tcPr>
          <w:p w14:paraId="30B63DF8" w14:textId="77777777" w:rsidR="006F6C53" w:rsidRPr="00187726" w:rsidRDefault="006F6C53">
            <w:pPr>
              <w:rPr>
                <w:rFonts w:ascii="Arial" w:hAnsi="Arial"/>
                <w:b/>
                <w:sz w:val="20"/>
              </w:rPr>
            </w:pPr>
          </w:p>
        </w:tc>
        <w:tc>
          <w:tcPr>
            <w:tcW w:w="3118" w:type="dxa"/>
            <w:gridSpan w:val="5"/>
            <w:tcBorders>
              <w:top w:val="nil"/>
              <w:left w:val="nil"/>
              <w:bottom w:val="nil"/>
              <w:right w:val="nil"/>
            </w:tcBorders>
          </w:tcPr>
          <w:p w14:paraId="5A74291C" w14:textId="77777777" w:rsidR="006F6C53" w:rsidRPr="00187726" w:rsidRDefault="006F6C53">
            <w:pPr>
              <w:rPr>
                <w:rFonts w:ascii="Arial" w:hAnsi="Arial"/>
                <w:sz w:val="20"/>
              </w:rPr>
            </w:pPr>
          </w:p>
        </w:tc>
        <w:bookmarkStart w:id="3" w:name="CaseACocher2"/>
        <w:tc>
          <w:tcPr>
            <w:tcW w:w="426" w:type="dxa"/>
            <w:tcBorders>
              <w:top w:val="nil"/>
              <w:left w:val="nil"/>
              <w:bottom w:val="nil"/>
              <w:right w:val="nil"/>
            </w:tcBorders>
            <w:vAlign w:val="bottom"/>
          </w:tcPr>
          <w:p w14:paraId="355A0518" w14:textId="77777777" w:rsidR="006F6C53" w:rsidRPr="00187726" w:rsidRDefault="006F6C53" w:rsidP="003B4BD3">
            <w:pPr>
              <w:jc w:val="center"/>
              <w:rPr>
                <w:rFonts w:ascii="Arial" w:hAnsi="Arial"/>
                <w:sz w:val="20"/>
              </w:rPr>
            </w:pPr>
            <w:r w:rsidRPr="00187726">
              <w:rPr>
                <w:rFonts w:ascii="Arial" w:hAnsi="Arial"/>
                <w:sz w:val="20"/>
              </w:rPr>
              <w:fldChar w:fldCharType="begin">
                <w:ffData>
                  <w:name w:val="CaseACocher2"/>
                  <w:enabled/>
                  <w:calcOnExit w:val="0"/>
                  <w:checkBox>
                    <w:sizeAuto/>
                    <w:default w:val="0"/>
                  </w:checkBox>
                </w:ffData>
              </w:fldChar>
            </w:r>
            <w:r w:rsidRPr="00187726">
              <w:rPr>
                <w:rFonts w:ascii="Arial" w:hAnsi="Arial"/>
                <w:sz w:val="20"/>
              </w:rPr>
              <w:instrText xml:space="preserve"> FORMCHECKBOX </w:instrText>
            </w:r>
            <w:r w:rsidR="00213E42">
              <w:rPr>
                <w:rFonts w:ascii="Arial" w:hAnsi="Arial"/>
                <w:sz w:val="20"/>
              </w:rPr>
            </w:r>
            <w:r w:rsidR="00213E42">
              <w:rPr>
                <w:rFonts w:ascii="Arial" w:hAnsi="Arial"/>
                <w:sz w:val="20"/>
              </w:rPr>
              <w:fldChar w:fldCharType="separate"/>
            </w:r>
            <w:r w:rsidRPr="00187726">
              <w:rPr>
                <w:rFonts w:ascii="Arial" w:hAnsi="Arial"/>
                <w:sz w:val="20"/>
              </w:rPr>
              <w:fldChar w:fldCharType="end"/>
            </w:r>
            <w:bookmarkEnd w:id="3"/>
          </w:p>
        </w:tc>
        <w:tc>
          <w:tcPr>
            <w:tcW w:w="4227" w:type="dxa"/>
            <w:gridSpan w:val="5"/>
            <w:tcBorders>
              <w:top w:val="nil"/>
              <w:left w:val="nil"/>
              <w:bottom w:val="nil"/>
              <w:right w:val="single" w:sz="4" w:space="0" w:color="auto"/>
            </w:tcBorders>
          </w:tcPr>
          <w:p w14:paraId="59822F1A" w14:textId="77777777" w:rsidR="006F6C53" w:rsidRPr="00187726" w:rsidRDefault="006F6C53">
            <w:pPr>
              <w:rPr>
                <w:rFonts w:ascii="Arial" w:hAnsi="Arial"/>
                <w:sz w:val="20"/>
              </w:rPr>
            </w:pPr>
            <w:r w:rsidRPr="00187726">
              <w:rPr>
                <w:rFonts w:ascii="Arial" w:hAnsi="Arial"/>
                <w:sz w:val="20"/>
              </w:rPr>
              <w:t xml:space="preserve">Taux fixe :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xml:space="preserve"> (an(s))</w:t>
            </w:r>
          </w:p>
        </w:tc>
      </w:tr>
      <w:tr w:rsidR="006F6C53" w:rsidRPr="00187726" w14:paraId="749DDA8C" w14:textId="77777777" w:rsidTr="00F35D6D">
        <w:trPr>
          <w:trHeight w:val="873"/>
        </w:trPr>
        <w:tc>
          <w:tcPr>
            <w:tcW w:w="212" w:type="dxa"/>
            <w:tcBorders>
              <w:top w:val="nil"/>
              <w:left w:val="single" w:sz="4" w:space="0" w:color="auto"/>
              <w:bottom w:val="nil"/>
              <w:right w:val="nil"/>
            </w:tcBorders>
          </w:tcPr>
          <w:p w14:paraId="0C99E70C" w14:textId="77777777" w:rsidR="006F6C53" w:rsidRPr="00187726" w:rsidRDefault="006F6C53">
            <w:pPr>
              <w:rPr>
                <w:rFonts w:ascii="Arial" w:hAnsi="Arial"/>
                <w:sz w:val="20"/>
              </w:rPr>
            </w:pPr>
          </w:p>
        </w:tc>
        <w:tc>
          <w:tcPr>
            <w:tcW w:w="10748" w:type="dxa"/>
            <w:gridSpan w:val="16"/>
            <w:tcBorders>
              <w:top w:val="nil"/>
              <w:left w:val="nil"/>
              <w:bottom w:val="nil"/>
              <w:right w:val="single" w:sz="4" w:space="0" w:color="auto"/>
            </w:tcBorders>
          </w:tcPr>
          <w:p w14:paraId="07417122" w14:textId="77777777" w:rsidR="006F6C53" w:rsidRPr="00187726" w:rsidRDefault="006F6C53" w:rsidP="00213E42">
            <w:pPr>
              <w:spacing w:before="60"/>
              <w:jc w:val="left"/>
              <w:rPr>
                <w:rFonts w:ascii="Arial" w:hAnsi="Arial"/>
                <w:sz w:val="20"/>
              </w:rPr>
            </w:pPr>
            <w:r w:rsidRPr="00187726">
              <w:rPr>
                <w:rFonts w:ascii="Arial" w:hAnsi="Arial"/>
                <w:sz w:val="20"/>
              </w:rPr>
              <w:t>L'emprunteur reconnaît avoir lu la présente convention et accepte toutes et chacune des conditions et exigences du prêteur, le tout sans créer novation ni dérogation aux hypothèques et autres droits réels résultant audit prêteur aux termes du prêt ci-dessus mentionné.</w:t>
            </w:r>
          </w:p>
        </w:tc>
      </w:tr>
      <w:tr w:rsidR="006F6C53" w:rsidRPr="00187726" w14:paraId="4157D2E3" w14:textId="77777777" w:rsidTr="00F35D6D">
        <w:tc>
          <w:tcPr>
            <w:tcW w:w="10960" w:type="dxa"/>
            <w:gridSpan w:val="17"/>
            <w:tcBorders>
              <w:top w:val="nil"/>
              <w:left w:val="single" w:sz="4" w:space="0" w:color="auto"/>
              <w:bottom w:val="nil"/>
              <w:right w:val="single" w:sz="4" w:space="0" w:color="auto"/>
            </w:tcBorders>
          </w:tcPr>
          <w:p w14:paraId="66D62BB6" w14:textId="77777777" w:rsidR="006F6C53" w:rsidRPr="00187726" w:rsidRDefault="000D545A" w:rsidP="000D545A">
            <w:pPr>
              <w:tabs>
                <w:tab w:val="left" w:pos="180"/>
              </w:tabs>
              <w:rPr>
                <w:rFonts w:ascii="Arial" w:hAnsi="Arial"/>
                <w:sz w:val="20"/>
              </w:rPr>
            </w:pPr>
            <w:r w:rsidRPr="00187726">
              <w:rPr>
                <w:rFonts w:ascii="Arial" w:hAnsi="Arial"/>
                <w:sz w:val="20"/>
              </w:rPr>
              <w:tab/>
            </w:r>
            <w:r w:rsidR="006F6C53" w:rsidRPr="00187726">
              <w:rPr>
                <w:rFonts w:ascii="Arial" w:hAnsi="Arial"/>
                <w:sz w:val="20"/>
              </w:rPr>
              <w:t xml:space="preserve">Signé à </w:t>
            </w:r>
            <w:r w:rsidR="006F6C53" w:rsidRPr="00187726">
              <w:rPr>
                <w:rFonts w:ascii="Arial" w:hAnsi="Arial"/>
                <w:sz w:val="20"/>
              </w:rPr>
              <w:fldChar w:fldCharType="begin"/>
            </w:r>
            <w:r w:rsidR="006F6C53" w:rsidRPr="00187726">
              <w:rPr>
                <w:rFonts w:ascii="Arial" w:hAnsi="Arial"/>
                <w:sz w:val="20"/>
              </w:rPr>
              <w:instrText xml:space="preserve"> FILLIN  \* MERGEFORMAT </w:instrText>
            </w:r>
            <w:r w:rsidR="006F6C53" w:rsidRPr="00187726">
              <w:rPr>
                <w:rFonts w:ascii="Arial" w:hAnsi="Arial"/>
                <w:sz w:val="20"/>
              </w:rPr>
              <w:fldChar w:fldCharType="separate"/>
            </w:r>
            <w:r w:rsidR="006F6C53" w:rsidRPr="00187726">
              <w:rPr>
                <w:rFonts w:ascii="Arial" w:hAnsi="Arial"/>
                <w:sz w:val="20"/>
              </w:rPr>
              <w:t>SAISIE</w:t>
            </w:r>
            <w:r w:rsidR="006F6C53" w:rsidRPr="00187726">
              <w:rPr>
                <w:rFonts w:ascii="Arial" w:hAnsi="Arial"/>
                <w:sz w:val="20"/>
              </w:rPr>
              <w:fldChar w:fldCharType="end"/>
            </w:r>
            <w:r w:rsidR="006F6C53" w:rsidRPr="00187726">
              <w:rPr>
                <w:rFonts w:ascii="Arial" w:hAnsi="Arial"/>
                <w:sz w:val="20"/>
              </w:rPr>
              <w:t xml:space="preserve">, le </w:t>
            </w:r>
            <w:r w:rsidR="006F6C53" w:rsidRPr="00187726">
              <w:rPr>
                <w:rFonts w:ascii="Arial" w:hAnsi="Arial"/>
                <w:sz w:val="20"/>
              </w:rPr>
              <w:fldChar w:fldCharType="begin"/>
            </w:r>
            <w:r w:rsidR="006F6C53" w:rsidRPr="00187726">
              <w:rPr>
                <w:rFonts w:ascii="Arial" w:hAnsi="Arial"/>
                <w:sz w:val="20"/>
              </w:rPr>
              <w:instrText xml:space="preserve"> FILLIN  \* MERGEFORMAT </w:instrText>
            </w:r>
            <w:r w:rsidR="006F6C53" w:rsidRPr="00187726">
              <w:rPr>
                <w:rFonts w:ascii="Arial" w:hAnsi="Arial"/>
                <w:sz w:val="20"/>
              </w:rPr>
              <w:fldChar w:fldCharType="separate"/>
            </w:r>
            <w:r w:rsidR="006F6C53" w:rsidRPr="00187726">
              <w:rPr>
                <w:rFonts w:ascii="Arial" w:hAnsi="Arial"/>
                <w:sz w:val="20"/>
              </w:rPr>
              <w:t>SAISIE</w:t>
            </w:r>
            <w:r w:rsidR="006F6C53" w:rsidRPr="00187726">
              <w:rPr>
                <w:rFonts w:ascii="Arial" w:hAnsi="Arial"/>
                <w:sz w:val="20"/>
              </w:rPr>
              <w:fldChar w:fldCharType="end"/>
            </w:r>
          </w:p>
        </w:tc>
      </w:tr>
      <w:tr w:rsidR="006F6C53" w:rsidRPr="00187726" w14:paraId="5F9F14D2" w14:textId="77777777" w:rsidTr="00F35D6D">
        <w:trPr>
          <w:trHeight w:hRule="exact" w:val="360"/>
        </w:trPr>
        <w:tc>
          <w:tcPr>
            <w:tcW w:w="250" w:type="dxa"/>
            <w:gridSpan w:val="2"/>
            <w:tcBorders>
              <w:top w:val="nil"/>
              <w:left w:val="single" w:sz="4" w:space="0" w:color="auto"/>
              <w:bottom w:val="nil"/>
              <w:right w:val="nil"/>
            </w:tcBorders>
          </w:tcPr>
          <w:p w14:paraId="774DB451" w14:textId="77777777" w:rsidR="006F6C53" w:rsidRPr="00187726" w:rsidRDefault="006F6C53">
            <w:pPr>
              <w:rPr>
                <w:rFonts w:ascii="Arial" w:hAnsi="Arial"/>
                <w:sz w:val="20"/>
              </w:rPr>
            </w:pPr>
          </w:p>
        </w:tc>
        <w:tc>
          <w:tcPr>
            <w:tcW w:w="4770" w:type="dxa"/>
            <w:gridSpan w:val="6"/>
            <w:tcBorders>
              <w:top w:val="nil"/>
              <w:left w:val="nil"/>
              <w:bottom w:val="nil"/>
              <w:right w:val="nil"/>
            </w:tcBorders>
          </w:tcPr>
          <w:p w14:paraId="7B0B8FDE" w14:textId="77777777" w:rsidR="006F6C53" w:rsidRPr="00187726" w:rsidRDefault="006F6C53">
            <w:pPr>
              <w:rPr>
                <w:rFonts w:ascii="Arial" w:hAnsi="Arial"/>
                <w:sz w:val="20"/>
              </w:rPr>
            </w:pPr>
          </w:p>
        </w:tc>
        <w:tc>
          <w:tcPr>
            <w:tcW w:w="900" w:type="dxa"/>
            <w:gridSpan w:val="2"/>
            <w:tcBorders>
              <w:top w:val="nil"/>
              <w:left w:val="nil"/>
              <w:bottom w:val="nil"/>
              <w:right w:val="nil"/>
            </w:tcBorders>
          </w:tcPr>
          <w:p w14:paraId="059B2F03" w14:textId="77777777" w:rsidR="006F6C53" w:rsidRPr="00187726" w:rsidRDefault="006F6C53">
            <w:pPr>
              <w:rPr>
                <w:rFonts w:ascii="Arial" w:hAnsi="Arial"/>
                <w:sz w:val="20"/>
              </w:rPr>
            </w:pPr>
          </w:p>
        </w:tc>
        <w:tc>
          <w:tcPr>
            <w:tcW w:w="4789" w:type="dxa"/>
            <w:gridSpan w:val="6"/>
            <w:tcBorders>
              <w:top w:val="single" w:sz="6" w:space="0" w:color="auto"/>
              <w:left w:val="nil"/>
              <w:bottom w:val="single" w:sz="6" w:space="0" w:color="auto"/>
              <w:right w:val="nil"/>
            </w:tcBorders>
          </w:tcPr>
          <w:p w14:paraId="2D674734" w14:textId="77777777" w:rsidR="006F6C53" w:rsidRPr="00187726" w:rsidRDefault="006F6C53">
            <w:pPr>
              <w:rPr>
                <w:rFonts w:ascii="Arial" w:hAnsi="Arial"/>
                <w:sz w:val="20"/>
              </w:rPr>
            </w:pPr>
          </w:p>
        </w:tc>
        <w:tc>
          <w:tcPr>
            <w:tcW w:w="251" w:type="dxa"/>
            <w:tcBorders>
              <w:top w:val="nil"/>
              <w:left w:val="nil"/>
              <w:bottom w:val="nil"/>
              <w:right w:val="single" w:sz="4" w:space="0" w:color="auto"/>
            </w:tcBorders>
          </w:tcPr>
          <w:p w14:paraId="6E2369CF" w14:textId="77777777" w:rsidR="006F6C53" w:rsidRPr="00187726" w:rsidRDefault="006F6C53">
            <w:pPr>
              <w:rPr>
                <w:rFonts w:ascii="Arial" w:hAnsi="Arial"/>
                <w:sz w:val="20"/>
              </w:rPr>
            </w:pPr>
          </w:p>
        </w:tc>
      </w:tr>
      <w:tr w:rsidR="006F6C53" w:rsidRPr="00187726" w14:paraId="4B6DAF91" w14:textId="77777777" w:rsidTr="00F35D6D">
        <w:trPr>
          <w:trHeight w:hRule="exact" w:val="360"/>
        </w:trPr>
        <w:tc>
          <w:tcPr>
            <w:tcW w:w="250" w:type="dxa"/>
            <w:gridSpan w:val="2"/>
            <w:tcBorders>
              <w:top w:val="nil"/>
              <w:left w:val="single" w:sz="4" w:space="0" w:color="auto"/>
              <w:bottom w:val="nil"/>
              <w:right w:val="nil"/>
            </w:tcBorders>
          </w:tcPr>
          <w:p w14:paraId="74EEA868" w14:textId="77777777" w:rsidR="006F6C53" w:rsidRPr="00187726" w:rsidRDefault="006F6C53">
            <w:pPr>
              <w:rPr>
                <w:rFonts w:ascii="Arial" w:hAnsi="Arial"/>
                <w:sz w:val="20"/>
              </w:rPr>
            </w:pPr>
          </w:p>
        </w:tc>
        <w:tc>
          <w:tcPr>
            <w:tcW w:w="4770" w:type="dxa"/>
            <w:gridSpan w:val="6"/>
            <w:tcBorders>
              <w:top w:val="nil"/>
              <w:left w:val="nil"/>
              <w:bottom w:val="single" w:sz="6" w:space="0" w:color="auto"/>
              <w:right w:val="nil"/>
            </w:tcBorders>
          </w:tcPr>
          <w:p w14:paraId="02BFA21C" w14:textId="77777777" w:rsidR="006F6C53" w:rsidRPr="00187726" w:rsidRDefault="006F6C53">
            <w:pPr>
              <w:rPr>
                <w:rFonts w:ascii="Arial" w:hAnsi="Arial"/>
                <w:sz w:val="20"/>
              </w:rPr>
            </w:pPr>
          </w:p>
        </w:tc>
        <w:tc>
          <w:tcPr>
            <w:tcW w:w="900" w:type="dxa"/>
            <w:gridSpan w:val="2"/>
            <w:tcBorders>
              <w:top w:val="nil"/>
              <w:left w:val="nil"/>
              <w:bottom w:val="nil"/>
              <w:right w:val="nil"/>
            </w:tcBorders>
          </w:tcPr>
          <w:p w14:paraId="0CBAB742" w14:textId="77777777" w:rsidR="006F6C53" w:rsidRPr="00187726" w:rsidRDefault="006F6C53">
            <w:pPr>
              <w:rPr>
                <w:rFonts w:ascii="Arial" w:hAnsi="Arial"/>
                <w:sz w:val="20"/>
              </w:rPr>
            </w:pPr>
          </w:p>
        </w:tc>
        <w:tc>
          <w:tcPr>
            <w:tcW w:w="4789" w:type="dxa"/>
            <w:gridSpan w:val="6"/>
            <w:tcBorders>
              <w:top w:val="single" w:sz="6" w:space="0" w:color="auto"/>
              <w:left w:val="nil"/>
              <w:bottom w:val="nil"/>
              <w:right w:val="nil"/>
            </w:tcBorders>
          </w:tcPr>
          <w:p w14:paraId="72152376" w14:textId="77777777" w:rsidR="006F6C53" w:rsidRPr="00187726" w:rsidRDefault="006F6C53">
            <w:pPr>
              <w:rPr>
                <w:rFonts w:ascii="Arial" w:hAnsi="Arial"/>
                <w:sz w:val="20"/>
              </w:rPr>
            </w:pPr>
          </w:p>
        </w:tc>
        <w:tc>
          <w:tcPr>
            <w:tcW w:w="251" w:type="dxa"/>
            <w:tcBorders>
              <w:top w:val="nil"/>
              <w:left w:val="nil"/>
              <w:bottom w:val="nil"/>
              <w:right w:val="single" w:sz="4" w:space="0" w:color="auto"/>
            </w:tcBorders>
          </w:tcPr>
          <w:p w14:paraId="2FFE5773" w14:textId="77777777" w:rsidR="006F6C53" w:rsidRPr="00187726" w:rsidRDefault="006F6C53">
            <w:pPr>
              <w:rPr>
                <w:rFonts w:ascii="Arial" w:hAnsi="Arial"/>
                <w:sz w:val="20"/>
              </w:rPr>
            </w:pPr>
          </w:p>
        </w:tc>
      </w:tr>
      <w:tr w:rsidR="006F6C53" w:rsidRPr="00187726" w14:paraId="17FD2584" w14:textId="77777777" w:rsidTr="00F35D6D">
        <w:tc>
          <w:tcPr>
            <w:tcW w:w="250" w:type="dxa"/>
            <w:gridSpan w:val="2"/>
            <w:tcBorders>
              <w:top w:val="nil"/>
              <w:left w:val="single" w:sz="4" w:space="0" w:color="auto"/>
              <w:bottom w:val="single" w:sz="4" w:space="0" w:color="auto"/>
              <w:right w:val="nil"/>
            </w:tcBorders>
          </w:tcPr>
          <w:p w14:paraId="49F530E1" w14:textId="77777777" w:rsidR="006F6C53" w:rsidRPr="00187726" w:rsidRDefault="006F6C53">
            <w:pPr>
              <w:jc w:val="center"/>
              <w:rPr>
                <w:rFonts w:ascii="Arial" w:hAnsi="Arial"/>
                <w:sz w:val="20"/>
              </w:rPr>
            </w:pPr>
          </w:p>
        </w:tc>
        <w:tc>
          <w:tcPr>
            <w:tcW w:w="4770" w:type="dxa"/>
            <w:gridSpan w:val="6"/>
            <w:tcBorders>
              <w:top w:val="single" w:sz="6" w:space="0" w:color="auto"/>
              <w:left w:val="nil"/>
              <w:bottom w:val="single" w:sz="4" w:space="0" w:color="auto"/>
              <w:right w:val="nil"/>
            </w:tcBorders>
          </w:tcPr>
          <w:p w14:paraId="5E611475" w14:textId="77777777" w:rsidR="006F6C53" w:rsidRPr="00187726" w:rsidRDefault="006F6C53" w:rsidP="00213E42">
            <w:pPr>
              <w:spacing w:before="60" w:after="60"/>
              <w:jc w:val="center"/>
              <w:rPr>
                <w:rFonts w:ascii="Arial" w:hAnsi="Arial"/>
                <w:sz w:val="20"/>
              </w:rPr>
            </w:pPr>
            <w:r w:rsidRPr="00187726">
              <w:rPr>
                <w:rFonts w:ascii="Arial" w:hAnsi="Arial"/>
                <w:sz w:val="20"/>
              </w:rPr>
              <w:t>Signature du prêteur</w:t>
            </w:r>
          </w:p>
        </w:tc>
        <w:tc>
          <w:tcPr>
            <w:tcW w:w="900" w:type="dxa"/>
            <w:gridSpan w:val="2"/>
            <w:tcBorders>
              <w:top w:val="nil"/>
              <w:left w:val="nil"/>
              <w:bottom w:val="single" w:sz="4" w:space="0" w:color="auto"/>
              <w:right w:val="nil"/>
            </w:tcBorders>
          </w:tcPr>
          <w:p w14:paraId="4D5ABBD9" w14:textId="77777777" w:rsidR="006F6C53" w:rsidRPr="00187726" w:rsidRDefault="006F6C53">
            <w:pPr>
              <w:rPr>
                <w:rFonts w:ascii="Arial" w:hAnsi="Arial"/>
                <w:sz w:val="20"/>
              </w:rPr>
            </w:pPr>
          </w:p>
        </w:tc>
        <w:tc>
          <w:tcPr>
            <w:tcW w:w="4789" w:type="dxa"/>
            <w:gridSpan w:val="6"/>
            <w:tcBorders>
              <w:top w:val="single" w:sz="6" w:space="0" w:color="auto"/>
              <w:left w:val="nil"/>
              <w:bottom w:val="single" w:sz="4" w:space="0" w:color="auto"/>
              <w:right w:val="nil"/>
            </w:tcBorders>
          </w:tcPr>
          <w:p w14:paraId="2CE54A87" w14:textId="77777777" w:rsidR="006F6C53" w:rsidRPr="00187726" w:rsidRDefault="006F6C53" w:rsidP="00213E42">
            <w:pPr>
              <w:spacing w:before="60" w:after="60"/>
              <w:jc w:val="center"/>
              <w:rPr>
                <w:rFonts w:ascii="Arial" w:hAnsi="Arial"/>
                <w:sz w:val="20"/>
              </w:rPr>
            </w:pPr>
            <w:r w:rsidRPr="00187726">
              <w:rPr>
                <w:rFonts w:ascii="Arial" w:hAnsi="Arial"/>
                <w:sz w:val="20"/>
              </w:rPr>
              <w:t>Signature de(des) emprunteur(s)</w:t>
            </w:r>
          </w:p>
        </w:tc>
        <w:tc>
          <w:tcPr>
            <w:tcW w:w="251" w:type="dxa"/>
            <w:tcBorders>
              <w:top w:val="nil"/>
              <w:left w:val="nil"/>
              <w:bottom w:val="single" w:sz="4" w:space="0" w:color="auto"/>
              <w:right w:val="single" w:sz="4" w:space="0" w:color="auto"/>
            </w:tcBorders>
          </w:tcPr>
          <w:p w14:paraId="7368D696" w14:textId="77777777" w:rsidR="006F6C53" w:rsidRPr="00187726" w:rsidRDefault="006F6C53">
            <w:pPr>
              <w:jc w:val="center"/>
              <w:rPr>
                <w:rFonts w:ascii="Arial" w:hAnsi="Arial"/>
                <w:sz w:val="20"/>
              </w:rPr>
            </w:pPr>
          </w:p>
        </w:tc>
      </w:tr>
    </w:tbl>
    <w:p w14:paraId="6594F784" w14:textId="77777777" w:rsidR="006F6C53" w:rsidRPr="00187726" w:rsidRDefault="006F6C53">
      <w:pPr>
        <w:widowControl w:val="0"/>
        <w:spacing w:line="120" w:lineRule="auto"/>
        <w:rPr>
          <w:rFonts w:ascii="Arial" w:hAnsi="Arial"/>
          <w:sz w:val="20"/>
        </w:rPr>
      </w:pPr>
    </w:p>
    <w:tbl>
      <w:tblPr>
        <w:tblW w:w="109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90"/>
        <w:gridCol w:w="359"/>
        <w:gridCol w:w="271"/>
        <w:gridCol w:w="2130"/>
        <w:gridCol w:w="2760"/>
        <w:gridCol w:w="4630"/>
      </w:tblGrid>
      <w:tr w:rsidR="006F6C53" w:rsidRPr="00187726" w14:paraId="3C9C95D9" w14:textId="77777777" w:rsidTr="00F35D6D">
        <w:trPr>
          <w:trHeight w:hRule="exact" w:val="80"/>
        </w:trPr>
        <w:tc>
          <w:tcPr>
            <w:tcW w:w="790" w:type="dxa"/>
          </w:tcPr>
          <w:p w14:paraId="1EE8767F" w14:textId="77777777" w:rsidR="006F6C53" w:rsidRPr="00187726" w:rsidRDefault="006F6C53">
            <w:pPr>
              <w:widowControl w:val="0"/>
              <w:rPr>
                <w:rFonts w:ascii="Arial" w:hAnsi="Arial"/>
                <w:sz w:val="20"/>
              </w:rPr>
            </w:pPr>
          </w:p>
        </w:tc>
        <w:tc>
          <w:tcPr>
            <w:tcW w:w="359" w:type="dxa"/>
          </w:tcPr>
          <w:p w14:paraId="57169D0F" w14:textId="77777777" w:rsidR="006F6C53" w:rsidRPr="00187726" w:rsidRDefault="006F6C53">
            <w:pPr>
              <w:widowControl w:val="0"/>
              <w:rPr>
                <w:rFonts w:ascii="Arial" w:hAnsi="Arial"/>
                <w:sz w:val="20"/>
              </w:rPr>
            </w:pPr>
          </w:p>
        </w:tc>
        <w:tc>
          <w:tcPr>
            <w:tcW w:w="2401" w:type="dxa"/>
            <w:gridSpan w:val="2"/>
          </w:tcPr>
          <w:p w14:paraId="199427C3" w14:textId="77777777" w:rsidR="006F6C53" w:rsidRPr="00187726" w:rsidRDefault="006F6C53">
            <w:pPr>
              <w:widowControl w:val="0"/>
              <w:rPr>
                <w:rFonts w:ascii="Arial" w:hAnsi="Arial"/>
                <w:sz w:val="20"/>
              </w:rPr>
            </w:pPr>
          </w:p>
        </w:tc>
        <w:tc>
          <w:tcPr>
            <w:tcW w:w="2760" w:type="dxa"/>
          </w:tcPr>
          <w:p w14:paraId="63C6191D" w14:textId="77777777" w:rsidR="006F6C53" w:rsidRPr="00187726" w:rsidRDefault="006F6C53">
            <w:pPr>
              <w:widowControl w:val="0"/>
              <w:rPr>
                <w:rFonts w:ascii="Arial" w:hAnsi="Arial"/>
                <w:sz w:val="20"/>
              </w:rPr>
            </w:pPr>
          </w:p>
        </w:tc>
        <w:tc>
          <w:tcPr>
            <w:tcW w:w="4630" w:type="dxa"/>
          </w:tcPr>
          <w:p w14:paraId="41BE4CFE" w14:textId="77777777" w:rsidR="006F6C53" w:rsidRPr="00187726" w:rsidRDefault="006F6C53">
            <w:pPr>
              <w:widowControl w:val="0"/>
              <w:rPr>
                <w:rFonts w:ascii="Arial" w:hAnsi="Arial"/>
                <w:sz w:val="20"/>
              </w:rPr>
            </w:pPr>
          </w:p>
        </w:tc>
      </w:tr>
      <w:bookmarkStart w:id="4" w:name="CaseACocher7"/>
      <w:tr w:rsidR="006F6C53" w:rsidRPr="00187726" w14:paraId="12231FB0" w14:textId="77777777" w:rsidTr="00F35D6D">
        <w:trPr>
          <w:cantSplit/>
        </w:trPr>
        <w:tc>
          <w:tcPr>
            <w:tcW w:w="10940" w:type="dxa"/>
            <w:gridSpan w:val="6"/>
            <w:vAlign w:val="bottom"/>
          </w:tcPr>
          <w:p w14:paraId="5E2D7D0C" w14:textId="77777777" w:rsidR="006F6C53" w:rsidRPr="00187726" w:rsidRDefault="006F6C53" w:rsidP="003B4BD3">
            <w:pPr>
              <w:widowControl w:val="0"/>
              <w:jc w:val="left"/>
              <w:rPr>
                <w:rFonts w:ascii="Arial" w:hAnsi="Arial"/>
                <w:sz w:val="20"/>
              </w:rPr>
            </w:pPr>
            <w:r w:rsidRPr="00187726">
              <w:rPr>
                <w:rFonts w:ascii="Arial" w:hAnsi="Arial"/>
                <w:sz w:val="20"/>
              </w:rPr>
              <w:fldChar w:fldCharType="begin">
                <w:ffData>
                  <w:name w:val="CaseACocher7"/>
                  <w:enabled/>
                  <w:calcOnExit w:val="0"/>
                  <w:checkBox>
                    <w:sizeAuto/>
                    <w:default w:val="0"/>
                  </w:checkBox>
                </w:ffData>
              </w:fldChar>
            </w:r>
            <w:r w:rsidRPr="00187726">
              <w:rPr>
                <w:rFonts w:ascii="Arial" w:hAnsi="Arial"/>
                <w:sz w:val="20"/>
              </w:rPr>
              <w:instrText xml:space="preserve"> FORMCHECKBOX </w:instrText>
            </w:r>
            <w:r w:rsidR="00213E42">
              <w:rPr>
                <w:rFonts w:ascii="Arial" w:hAnsi="Arial"/>
                <w:sz w:val="20"/>
              </w:rPr>
            </w:r>
            <w:r w:rsidR="00213E42">
              <w:rPr>
                <w:rFonts w:ascii="Arial" w:hAnsi="Arial"/>
                <w:sz w:val="20"/>
              </w:rPr>
              <w:fldChar w:fldCharType="separate"/>
            </w:r>
            <w:r w:rsidRPr="00187726">
              <w:rPr>
                <w:rFonts w:ascii="Arial" w:hAnsi="Arial"/>
                <w:sz w:val="20"/>
              </w:rPr>
              <w:fldChar w:fldCharType="end"/>
            </w:r>
            <w:bookmarkEnd w:id="4"/>
            <w:r w:rsidRPr="00187726">
              <w:rPr>
                <w:rFonts w:ascii="Arial" w:hAnsi="Arial"/>
                <w:sz w:val="20"/>
              </w:rPr>
              <w:t xml:space="preserve"> La présente convention de renouvellement modifie celle signée le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w:t>
            </w:r>
          </w:p>
        </w:tc>
      </w:tr>
      <w:tr w:rsidR="006F6C53" w:rsidRPr="00187726" w14:paraId="3CED1635" w14:textId="77777777" w:rsidTr="00F35D6D">
        <w:trPr>
          <w:cantSplit/>
        </w:trPr>
        <w:tc>
          <w:tcPr>
            <w:tcW w:w="10940" w:type="dxa"/>
            <w:gridSpan w:val="6"/>
          </w:tcPr>
          <w:p w14:paraId="6685FAA2" w14:textId="77777777" w:rsidR="006F6C53" w:rsidRPr="00187726" w:rsidRDefault="006F6C53" w:rsidP="00213E42">
            <w:pPr>
              <w:widowControl w:val="0"/>
              <w:spacing w:before="120"/>
              <w:jc w:val="left"/>
              <w:rPr>
                <w:rFonts w:ascii="Arial" w:hAnsi="Arial"/>
                <w:sz w:val="20"/>
              </w:rPr>
            </w:pPr>
            <w:r w:rsidRPr="00187726">
              <w:rPr>
                <w:rFonts w:ascii="Arial" w:hAnsi="Arial"/>
                <w:sz w:val="20"/>
              </w:rPr>
              <w:t xml:space="preserve">Si cette convention met fin à un prêt à </w:t>
            </w:r>
            <w:r w:rsidRPr="00187726">
              <w:rPr>
                <w:rFonts w:ascii="Arial" w:hAnsi="Arial"/>
                <w:b/>
                <w:sz w:val="20"/>
              </w:rPr>
              <w:t>taux intérimaire</w:t>
            </w:r>
            <w:r w:rsidRPr="00187726">
              <w:rPr>
                <w:rFonts w:ascii="Arial" w:hAnsi="Arial"/>
                <w:sz w:val="20"/>
              </w:rPr>
              <w:t xml:space="preserve">, le dernier déboursé a été effectué le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xml:space="preserve"> au montant de </w:t>
            </w: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r w:rsidRPr="00187726">
              <w:rPr>
                <w:rFonts w:ascii="Arial" w:hAnsi="Arial"/>
                <w:sz w:val="20"/>
              </w:rPr>
              <w:t> $.</w:t>
            </w:r>
          </w:p>
        </w:tc>
      </w:tr>
      <w:tr w:rsidR="006F6C53" w:rsidRPr="00187726" w14:paraId="1397C13F" w14:textId="77777777" w:rsidTr="00F35D6D">
        <w:trPr>
          <w:cantSplit/>
          <w:trHeight w:val="261"/>
        </w:trPr>
        <w:tc>
          <w:tcPr>
            <w:tcW w:w="1420" w:type="dxa"/>
            <w:gridSpan w:val="3"/>
          </w:tcPr>
          <w:p w14:paraId="6E79C4AB" w14:textId="77777777" w:rsidR="006F6C53" w:rsidRPr="00187726" w:rsidRDefault="006F6C53">
            <w:pPr>
              <w:widowControl w:val="0"/>
              <w:rPr>
                <w:rFonts w:ascii="Arial" w:hAnsi="Arial"/>
                <w:sz w:val="20"/>
              </w:rPr>
            </w:pPr>
          </w:p>
        </w:tc>
        <w:tc>
          <w:tcPr>
            <w:tcW w:w="9520" w:type="dxa"/>
            <w:gridSpan w:val="3"/>
          </w:tcPr>
          <w:p w14:paraId="507AD705" w14:textId="77777777" w:rsidR="006F6C53" w:rsidRPr="00187726" w:rsidRDefault="006F6C53">
            <w:pPr>
              <w:widowControl w:val="0"/>
              <w:rPr>
                <w:rFonts w:ascii="Arial" w:hAnsi="Arial"/>
                <w:sz w:val="20"/>
              </w:rPr>
            </w:pPr>
          </w:p>
        </w:tc>
      </w:tr>
      <w:tr w:rsidR="006F6C53" w:rsidRPr="00187726" w14:paraId="2DD3A4F3" w14:textId="77777777" w:rsidTr="00F35D6D">
        <w:trPr>
          <w:cantSplit/>
        </w:trPr>
        <w:tc>
          <w:tcPr>
            <w:tcW w:w="1420" w:type="dxa"/>
            <w:gridSpan w:val="3"/>
          </w:tcPr>
          <w:p w14:paraId="3FDD4CFA" w14:textId="77777777" w:rsidR="006F6C53" w:rsidRPr="00187726" w:rsidRDefault="006F6C53">
            <w:pPr>
              <w:widowControl w:val="0"/>
              <w:rPr>
                <w:rFonts w:ascii="Arial" w:hAnsi="Arial"/>
                <w:sz w:val="20"/>
              </w:rPr>
            </w:pPr>
            <w:r w:rsidRPr="00187726">
              <w:rPr>
                <w:rFonts w:ascii="Arial" w:hAnsi="Arial"/>
                <w:sz w:val="20"/>
              </w:rPr>
              <w:t>Remarques :</w:t>
            </w:r>
          </w:p>
        </w:tc>
        <w:tc>
          <w:tcPr>
            <w:tcW w:w="9520" w:type="dxa"/>
            <w:gridSpan w:val="3"/>
          </w:tcPr>
          <w:p w14:paraId="27DEEA6A" w14:textId="77777777" w:rsidR="006F6C53" w:rsidRPr="00187726" w:rsidRDefault="006F6C53" w:rsidP="00F35D6D">
            <w:pPr>
              <w:widowControl w:val="0"/>
              <w:spacing w:after="120"/>
              <w:rPr>
                <w:rFonts w:ascii="Arial" w:hAnsi="Arial"/>
                <w:sz w:val="20"/>
              </w:rPr>
            </w:pPr>
            <w:r w:rsidRPr="00187726">
              <w:rPr>
                <w:rFonts w:ascii="Arial" w:hAnsi="Arial"/>
                <w:sz w:val="20"/>
              </w:rPr>
              <w:fldChar w:fldCharType="begin"/>
            </w:r>
            <w:r w:rsidRPr="00187726">
              <w:rPr>
                <w:rFonts w:ascii="Arial" w:hAnsi="Arial"/>
                <w:sz w:val="20"/>
              </w:rPr>
              <w:instrText xml:space="preserve"> FILLIN  \* MERGEFORMAT </w:instrText>
            </w:r>
            <w:r w:rsidRPr="00187726">
              <w:rPr>
                <w:rFonts w:ascii="Arial" w:hAnsi="Arial"/>
                <w:sz w:val="20"/>
              </w:rPr>
              <w:fldChar w:fldCharType="separate"/>
            </w:r>
            <w:r w:rsidRPr="00187726">
              <w:rPr>
                <w:rFonts w:ascii="Arial" w:hAnsi="Arial"/>
                <w:sz w:val="20"/>
              </w:rPr>
              <w:t>SAISIE</w:t>
            </w:r>
            <w:r w:rsidRPr="00187726">
              <w:rPr>
                <w:rFonts w:ascii="Arial" w:hAnsi="Arial"/>
                <w:sz w:val="20"/>
              </w:rPr>
              <w:fldChar w:fldCharType="end"/>
            </w:r>
          </w:p>
        </w:tc>
      </w:tr>
    </w:tbl>
    <w:p w14:paraId="643FF01D" w14:textId="26C080B2" w:rsidR="006F6C53" w:rsidRPr="00F35D6D" w:rsidRDefault="006F6C53" w:rsidP="00213E42">
      <w:pPr>
        <w:shd w:val="clear" w:color="auto" w:fill="D9D9D9" w:themeFill="background1" w:themeFillShade="D9"/>
        <w:spacing w:before="120"/>
        <w:ind w:right="-115"/>
        <w:jc w:val="center"/>
        <w:rPr>
          <w:rFonts w:ascii="Arial" w:hAnsi="Arial"/>
          <w:bCs/>
          <w:sz w:val="18"/>
        </w:rPr>
      </w:pPr>
      <w:r w:rsidRPr="00F35D6D">
        <w:rPr>
          <w:rFonts w:ascii="Arial" w:hAnsi="Arial"/>
          <w:bCs/>
          <w:sz w:val="18"/>
        </w:rPr>
        <w:t>Transmettre une copie à la Direction de la gestion des produits financiers de La Financière agricole du Québec</w:t>
      </w:r>
      <w:r w:rsidR="00F35D6D" w:rsidRPr="00F35D6D">
        <w:rPr>
          <w:rFonts w:ascii="Arial" w:hAnsi="Arial"/>
          <w:bCs/>
          <w:sz w:val="18"/>
        </w:rPr>
        <w:br/>
      </w:r>
      <w:r w:rsidRPr="00F35D6D">
        <w:rPr>
          <w:rFonts w:ascii="Arial" w:hAnsi="Arial"/>
          <w:bCs/>
          <w:sz w:val="18"/>
        </w:rPr>
        <w:t xml:space="preserve">1400, boulevard </w:t>
      </w:r>
      <w:r w:rsidR="00686DF2" w:rsidRPr="00F35D6D">
        <w:rPr>
          <w:rFonts w:ascii="Arial" w:hAnsi="Arial"/>
          <w:bCs/>
          <w:sz w:val="18"/>
        </w:rPr>
        <w:t>Guillaume-Couture</w:t>
      </w:r>
      <w:r w:rsidRPr="00F35D6D">
        <w:rPr>
          <w:rFonts w:ascii="Arial" w:hAnsi="Arial"/>
          <w:bCs/>
          <w:sz w:val="18"/>
        </w:rPr>
        <w:t xml:space="preserve">, </w:t>
      </w:r>
      <w:r w:rsidR="00686DF2" w:rsidRPr="00F35D6D">
        <w:rPr>
          <w:rFonts w:ascii="Arial" w:hAnsi="Arial"/>
          <w:bCs/>
          <w:sz w:val="18"/>
        </w:rPr>
        <w:t>Lévis</w:t>
      </w:r>
      <w:r w:rsidRPr="00F35D6D">
        <w:rPr>
          <w:rFonts w:ascii="Arial" w:hAnsi="Arial"/>
          <w:bCs/>
          <w:sz w:val="18"/>
        </w:rPr>
        <w:t xml:space="preserve"> (Québec)  G6W 8K7</w:t>
      </w:r>
    </w:p>
    <w:p w14:paraId="03EB7A94" w14:textId="77777777" w:rsidR="00187726" w:rsidRPr="001E79BE" w:rsidRDefault="00187726" w:rsidP="00213E42">
      <w:pPr>
        <w:spacing w:before="240"/>
        <w:jc w:val="left"/>
        <w:rPr>
          <w:rFonts w:ascii="Arial" w:hAnsi="Arial" w:cs="Arial"/>
          <w:b/>
          <w:bCs/>
          <w:sz w:val="20"/>
        </w:rPr>
      </w:pPr>
      <w:bookmarkStart w:id="5" w:name="_Hlk195190701"/>
      <w:r w:rsidRPr="001E79BE">
        <w:rPr>
          <w:rFonts w:ascii="Arial" w:hAnsi="Arial" w:cs="Arial"/>
          <w:b/>
          <w:bCs/>
          <w:sz w:val="20"/>
        </w:rPr>
        <w:t>Communication des renseignements personnels</w:t>
      </w:r>
    </w:p>
    <w:p w14:paraId="7BCA44C5" w14:textId="31E0A8C4" w:rsidR="00187726" w:rsidRPr="001E79BE" w:rsidRDefault="00187726" w:rsidP="00213E42">
      <w:pPr>
        <w:jc w:val="left"/>
        <w:rPr>
          <w:rFonts w:ascii="Arial" w:hAnsi="Arial" w:cs="Arial"/>
          <w:sz w:val="20"/>
        </w:rPr>
      </w:pPr>
      <w:r w:rsidRPr="001E79BE">
        <w:rPr>
          <w:rFonts w:ascii="Arial" w:hAnsi="Arial" w:cs="Arial"/>
          <w:sz w:val="20"/>
        </w:rPr>
        <w:t xml:space="preserve">Nous traitons les renseignements personnels partagés conformément à notre </w:t>
      </w:r>
      <w:hyperlink r:id="rId9" w:history="1">
        <w:r w:rsidR="00F35D6D">
          <w:rPr>
            <w:rStyle w:val="Lienhypertexte"/>
            <w:rFonts w:ascii="Arial" w:hAnsi="Arial" w:cs="Arial"/>
            <w:sz w:val="20"/>
          </w:rPr>
          <w:t>politique sur la protection des renseignements personnels</w:t>
        </w:r>
      </w:hyperlink>
      <w:r w:rsidRPr="001E79BE">
        <w:rPr>
          <w:rFonts w:ascii="Arial" w:hAnsi="Arial" w:cs="Arial"/>
          <w:sz w:val="20"/>
        </w:rPr>
        <w:t xml:space="preserve"> disponible sur notre site Web.</w:t>
      </w:r>
      <w:bookmarkEnd w:id="5"/>
    </w:p>
    <w:sectPr w:rsidR="00187726" w:rsidRPr="001E79BE" w:rsidSect="00D94D86">
      <w:footerReference w:type="default" r:id="rId10"/>
      <w:footerReference w:type="first" r:id="rId11"/>
      <w:pgSz w:w="12240" w:h="20160" w:code="5"/>
      <w:pgMar w:top="576" w:right="720" w:bottom="432" w:left="720" w:header="706"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EC9F" w14:textId="77777777" w:rsidR="00C402BE" w:rsidRDefault="00C402BE" w:rsidP="006F6C53">
      <w:r>
        <w:separator/>
      </w:r>
    </w:p>
  </w:endnote>
  <w:endnote w:type="continuationSeparator" w:id="0">
    <w:p w14:paraId="49A0F0F5" w14:textId="77777777" w:rsidR="00C402BE" w:rsidRDefault="00C402BE" w:rsidP="006F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59E6" w14:textId="5A781E2F" w:rsidR="0027097B" w:rsidRDefault="00AD0255">
    <w:pPr>
      <w:pStyle w:val="Pieddepage"/>
    </w:pPr>
    <w:r>
      <w:rPr>
        <w:noProof/>
      </w:rPr>
      <mc:AlternateContent>
        <mc:Choice Requires="wps">
          <w:drawing>
            <wp:anchor distT="0" distB="0" distL="114300" distR="114300" simplePos="0" relativeHeight="251658240" behindDoc="0" locked="0" layoutInCell="0" allowOverlap="1" wp14:anchorId="5FC6780E" wp14:editId="0EC29919">
              <wp:simplePos x="0" y="0"/>
              <wp:positionH relativeFrom="column">
                <wp:posOffset>-215265</wp:posOffset>
              </wp:positionH>
              <wp:positionV relativeFrom="paragraph">
                <wp:posOffset>135255</wp:posOffset>
              </wp:positionV>
              <wp:extent cx="731520" cy="182880"/>
              <wp:effectExtent l="0" t="0" r="0" b="0"/>
              <wp:wrapNone/>
              <wp:docPr id="9242017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A918546" w14:textId="36C1BB79" w:rsidR="0027097B" w:rsidRDefault="0027097B">
                          <w:pPr>
                            <w:rPr>
                              <w:rFonts w:ascii="Arial" w:hAnsi="Arial"/>
                            </w:rPr>
                          </w:pPr>
                          <w:r>
                            <w:rPr>
                              <w:rFonts w:ascii="Arial" w:hAnsi="Arial"/>
                              <w:sz w:val="16"/>
                            </w:rPr>
                            <w:t>3013 (20</w:t>
                          </w:r>
                          <w:r w:rsidR="00213E42">
                            <w:rPr>
                              <w:rFonts w:ascii="Arial" w:hAnsi="Arial"/>
                              <w:sz w:val="16"/>
                            </w:rPr>
                            <w:t>25</w:t>
                          </w:r>
                          <w:r>
                            <w:rPr>
                              <w:rFonts w:ascii="Arial" w:hAnsi="Arial"/>
                              <w:sz w:val="16"/>
                            </w:rPr>
                            <w:t>-</w:t>
                          </w:r>
                          <w:r w:rsidR="00213E42">
                            <w:rPr>
                              <w:rFonts w:ascii="Arial" w:hAnsi="Arial"/>
                              <w:sz w:val="16"/>
                            </w:rPr>
                            <w:t>04</w:t>
                          </w:r>
                          <w:r>
                            <w:rPr>
                              <w:rFonts w:ascii="Arial" w:hAns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780E" id="Rectangle 2" o:spid="_x0000_s1026" style="position:absolute;left:0;text-align:left;margin-left:-16.95pt;margin-top:10.65pt;width:57.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" o:allowincell="f" filled="f" stroked="f" strokeweight="0">
              <v:textbox inset="0,0,0,0">
                <w:txbxContent>
                  <w:p w14:paraId="6A918546" w14:textId="36C1BB79" w:rsidR="0027097B" w:rsidRDefault="0027097B">
                    <w:pPr>
                      <w:rPr>
                        <w:rFonts w:ascii="Arial" w:hAnsi="Arial"/>
                      </w:rPr>
                    </w:pPr>
                    <w:r>
                      <w:rPr>
                        <w:rFonts w:ascii="Arial" w:hAnsi="Arial"/>
                        <w:sz w:val="16"/>
                      </w:rPr>
                      <w:t>3013 (20</w:t>
                    </w:r>
                    <w:r w:rsidR="00213E42">
                      <w:rPr>
                        <w:rFonts w:ascii="Arial" w:hAnsi="Arial"/>
                        <w:sz w:val="16"/>
                      </w:rPr>
                      <w:t>25</w:t>
                    </w:r>
                    <w:r>
                      <w:rPr>
                        <w:rFonts w:ascii="Arial" w:hAnsi="Arial"/>
                        <w:sz w:val="16"/>
                      </w:rPr>
                      <w:t>-</w:t>
                    </w:r>
                    <w:r w:rsidR="00213E42">
                      <w:rPr>
                        <w:rFonts w:ascii="Arial" w:hAnsi="Arial"/>
                        <w:sz w:val="16"/>
                      </w:rPr>
                      <w:t>04</w:t>
                    </w:r>
                    <w:r>
                      <w:rPr>
                        <w:rFonts w:ascii="Arial" w:hAnsi="Arial"/>
                        <w:sz w:val="16"/>
                      </w:rPr>
                      <w: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A2B2" w14:textId="2281DA97" w:rsidR="0027097B" w:rsidRPr="00213E42" w:rsidRDefault="00213E42" w:rsidP="00213E42">
    <w:pPr>
      <w:pStyle w:val="Pieddepage"/>
      <w:ind w:hanging="426"/>
      <w:rPr>
        <w:rFonts w:ascii="Arial" w:hAnsi="Arial" w:cs="Arial"/>
        <w:sz w:val="16"/>
        <w:szCs w:val="12"/>
      </w:rPr>
    </w:pPr>
    <w:r w:rsidRPr="00213E42">
      <w:rPr>
        <w:rFonts w:ascii="Arial" w:hAnsi="Arial" w:cs="Arial"/>
        <w:sz w:val="16"/>
        <w:szCs w:val="12"/>
      </w:rPr>
      <w:t>3013 (2025-04)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CBB0" w14:textId="77777777" w:rsidR="00C402BE" w:rsidRDefault="00C402BE" w:rsidP="006F6C53">
      <w:r>
        <w:separator/>
      </w:r>
    </w:p>
  </w:footnote>
  <w:footnote w:type="continuationSeparator" w:id="0">
    <w:p w14:paraId="704C1B72" w14:textId="77777777" w:rsidR="00C402BE" w:rsidRDefault="00C402BE" w:rsidP="006F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32F"/>
    <w:multiLevelType w:val="hybridMultilevel"/>
    <w:tmpl w:val="7A0C9280"/>
    <w:lvl w:ilvl="0" w:tplc="B1F0C836">
      <w:start w:val="1"/>
      <w:numFmt w:val="decimal"/>
      <w:lvlText w:val="%1"/>
      <w:lvlJc w:val="left"/>
      <w:pPr>
        <w:ind w:left="445" w:hanging="360"/>
      </w:pPr>
      <w:rPr>
        <w:rFonts w:hint="default"/>
        <w:b/>
      </w:rPr>
    </w:lvl>
    <w:lvl w:ilvl="1" w:tplc="0C0C0019" w:tentative="1">
      <w:start w:val="1"/>
      <w:numFmt w:val="lowerLetter"/>
      <w:lvlText w:val="%2."/>
      <w:lvlJc w:val="left"/>
      <w:pPr>
        <w:ind w:left="1165" w:hanging="360"/>
      </w:pPr>
    </w:lvl>
    <w:lvl w:ilvl="2" w:tplc="0C0C001B" w:tentative="1">
      <w:start w:val="1"/>
      <w:numFmt w:val="lowerRoman"/>
      <w:lvlText w:val="%3."/>
      <w:lvlJc w:val="right"/>
      <w:pPr>
        <w:ind w:left="1885" w:hanging="180"/>
      </w:pPr>
    </w:lvl>
    <w:lvl w:ilvl="3" w:tplc="0C0C000F" w:tentative="1">
      <w:start w:val="1"/>
      <w:numFmt w:val="decimal"/>
      <w:lvlText w:val="%4."/>
      <w:lvlJc w:val="left"/>
      <w:pPr>
        <w:ind w:left="2605" w:hanging="360"/>
      </w:pPr>
    </w:lvl>
    <w:lvl w:ilvl="4" w:tplc="0C0C0019" w:tentative="1">
      <w:start w:val="1"/>
      <w:numFmt w:val="lowerLetter"/>
      <w:lvlText w:val="%5."/>
      <w:lvlJc w:val="left"/>
      <w:pPr>
        <w:ind w:left="3325" w:hanging="360"/>
      </w:pPr>
    </w:lvl>
    <w:lvl w:ilvl="5" w:tplc="0C0C001B" w:tentative="1">
      <w:start w:val="1"/>
      <w:numFmt w:val="lowerRoman"/>
      <w:lvlText w:val="%6."/>
      <w:lvlJc w:val="right"/>
      <w:pPr>
        <w:ind w:left="4045" w:hanging="180"/>
      </w:pPr>
    </w:lvl>
    <w:lvl w:ilvl="6" w:tplc="0C0C000F" w:tentative="1">
      <w:start w:val="1"/>
      <w:numFmt w:val="decimal"/>
      <w:lvlText w:val="%7."/>
      <w:lvlJc w:val="left"/>
      <w:pPr>
        <w:ind w:left="4765" w:hanging="360"/>
      </w:pPr>
    </w:lvl>
    <w:lvl w:ilvl="7" w:tplc="0C0C0019" w:tentative="1">
      <w:start w:val="1"/>
      <w:numFmt w:val="lowerLetter"/>
      <w:lvlText w:val="%8."/>
      <w:lvlJc w:val="left"/>
      <w:pPr>
        <w:ind w:left="5485" w:hanging="360"/>
      </w:pPr>
    </w:lvl>
    <w:lvl w:ilvl="8" w:tplc="0C0C001B" w:tentative="1">
      <w:start w:val="1"/>
      <w:numFmt w:val="lowerRoman"/>
      <w:lvlText w:val="%9."/>
      <w:lvlJc w:val="right"/>
      <w:pPr>
        <w:ind w:left="6205" w:hanging="180"/>
      </w:pPr>
    </w:lvl>
  </w:abstractNum>
  <w:abstractNum w:abstractNumId="1" w15:restartNumberingAfterBreak="0">
    <w:nsid w:val="7B2B0619"/>
    <w:multiLevelType w:val="hybridMultilevel"/>
    <w:tmpl w:val="460CB748"/>
    <w:lvl w:ilvl="0" w:tplc="B492D55A">
      <w:start w:val="1"/>
      <w:numFmt w:val="decimal"/>
      <w:pStyle w:val="Titre2"/>
      <w:lvlText w:val="%1."/>
      <w:lvlJc w:val="left"/>
      <w:pPr>
        <w:ind w:left="805" w:hanging="360"/>
      </w:pPr>
    </w:lvl>
    <w:lvl w:ilvl="1" w:tplc="0C0C0019" w:tentative="1">
      <w:start w:val="1"/>
      <w:numFmt w:val="lowerLetter"/>
      <w:lvlText w:val="%2."/>
      <w:lvlJc w:val="left"/>
      <w:pPr>
        <w:ind w:left="1525" w:hanging="360"/>
      </w:pPr>
    </w:lvl>
    <w:lvl w:ilvl="2" w:tplc="0C0C001B" w:tentative="1">
      <w:start w:val="1"/>
      <w:numFmt w:val="lowerRoman"/>
      <w:lvlText w:val="%3."/>
      <w:lvlJc w:val="right"/>
      <w:pPr>
        <w:ind w:left="2245" w:hanging="180"/>
      </w:pPr>
    </w:lvl>
    <w:lvl w:ilvl="3" w:tplc="0C0C000F" w:tentative="1">
      <w:start w:val="1"/>
      <w:numFmt w:val="decimal"/>
      <w:lvlText w:val="%4."/>
      <w:lvlJc w:val="left"/>
      <w:pPr>
        <w:ind w:left="2965" w:hanging="360"/>
      </w:pPr>
    </w:lvl>
    <w:lvl w:ilvl="4" w:tplc="0C0C0019" w:tentative="1">
      <w:start w:val="1"/>
      <w:numFmt w:val="lowerLetter"/>
      <w:lvlText w:val="%5."/>
      <w:lvlJc w:val="left"/>
      <w:pPr>
        <w:ind w:left="3685" w:hanging="360"/>
      </w:pPr>
    </w:lvl>
    <w:lvl w:ilvl="5" w:tplc="0C0C001B" w:tentative="1">
      <w:start w:val="1"/>
      <w:numFmt w:val="lowerRoman"/>
      <w:lvlText w:val="%6."/>
      <w:lvlJc w:val="right"/>
      <w:pPr>
        <w:ind w:left="4405" w:hanging="180"/>
      </w:pPr>
    </w:lvl>
    <w:lvl w:ilvl="6" w:tplc="0C0C000F" w:tentative="1">
      <w:start w:val="1"/>
      <w:numFmt w:val="decimal"/>
      <w:lvlText w:val="%7."/>
      <w:lvlJc w:val="left"/>
      <w:pPr>
        <w:ind w:left="5125" w:hanging="360"/>
      </w:pPr>
    </w:lvl>
    <w:lvl w:ilvl="7" w:tplc="0C0C0019" w:tentative="1">
      <w:start w:val="1"/>
      <w:numFmt w:val="lowerLetter"/>
      <w:lvlText w:val="%8."/>
      <w:lvlJc w:val="left"/>
      <w:pPr>
        <w:ind w:left="5845" w:hanging="360"/>
      </w:pPr>
    </w:lvl>
    <w:lvl w:ilvl="8" w:tplc="0C0C001B" w:tentative="1">
      <w:start w:val="1"/>
      <w:numFmt w:val="lowerRoman"/>
      <w:lvlText w:val="%9."/>
      <w:lvlJc w:val="right"/>
      <w:pPr>
        <w:ind w:left="6565" w:hanging="180"/>
      </w:pPr>
    </w:lvl>
  </w:abstractNum>
  <w:num w:numId="1" w16cid:durableId="1768228810">
    <w:abstractNumId w:val="1"/>
  </w:num>
  <w:num w:numId="2" w16cid:durableId="11943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4C"/>
    <w:rsid w:val="000174F2"/>
    <w:rsid w:val="000D545A"/>
    <w:rsid w:val="00101B85"/>
    <w:rsid w:val="001024DD"/>
    <w:rsid w:val="00152058"/>
    <w:rsid w:val="00187726"/>
    <w:rsid w:val="001A77CF"/>
    <w:rsid w:val="0020776E"/>
    <w:rsid w:val="00213E42"/>
    <w:rsid w:val="002176A4"/>
    <w:rsid w:val="0027097B"/>
    <w:rsid w:val="002F0F2F"/>
    <w:rsid w:val="003202D7"/>
    <w:rsid w:val="00321A20"/>
    <w:rsid w:val="003B4BD3"/>
    <w:rsid w:val="003C505C"/>
    <w:rsid w:val="003E7918"/>
    <w:rsid w:val="00410BF4"/>
    <w:rsid w:val="00457693"/>
    <w:rsid w:val="00470A4C"/>
    <w:rsid w:val="00555148"/>
    <w:rsid w:val="006109CF"/>
    <w:rsid w:val="0065370A"/>
    <w:rsid w:val="00674264"/>
    <w:rsid w:val="00686DF2"/>
    <w:rsid w:val="00697C31"/>
    <w:rsid w:val="006F6C53"/>
    <w:rsid w:val="00766FFF"/>
    <w:rsid w:val="008B2883"/>
    <w:rsid w:val="008D3F9D"/>
    <w:rsid w:val="009278D9"/>
    <w:rsid w:val="00981502"/>
    <w:rsid w:val="009C60BD"/>
    <w:rsid w:val="009C73F4"/>
    <w:rsid w:val="00A61583"/>
    <w:rsid w:val="00AD0255"/>
    <w:rsid w:val="00AF4A3C"/>
    <w:rsid w:val="00B0015D"/>
    <w:rsid w:val="00B468AF"/>
    <w:rsid w:val="00B86B1F"/>
    <w:rsid w:val="00C402BE"/>
    <w:rsid w:val="00CA7507"/>
    <w:rsid w:val="00D218A0"/>
    <w:rsid w:val="00D94D86"/>
    <w:rsid w:val="00E359A6"/>
    <w:rsid w:val="00ED1C41"/>
    <w:rsid w:val="00F35D6D"/>
    <w:rsid w:val="00F74F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923B6"/>
  <w15:chartTrackingRefBased/>
  <w15:docId w15:val="{A39063FF-9AB6-4F16-8A44-7360F1A1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Normal"/>
    <w:next w:val="Normal"/>
    <w:qFormat/>
    <w:rsid w:val="00F35D6D"/>
    <w:pPr>
      <w:tabs>
        <w:tab w:val="left" w:pos="1100"/>
      </w:tabs>
      <w:ind w:left="5255"/>
      <w:jc w:val="center"/>
      <w:outlineLvl w:val="0"/>
    </w:pPr>
    <w:rPr>
      <w:rFonts w:ascii="Arial" w:hAnsi="Arial"/>
      <w:b/>
      <w:bCs/>
      <w:noProof/>
      <w:sz w:val="22"/>
      <w:szCs w:val="22"/>
    </w:rPr>
  </w:style>
  <w:style w:type="paragraph" w:styleId="Titre2">
    <w:name w:val="heading 2"/>
    <w:basedOn w:val="Paragraphedeliste"/>
    <w:next w:val="Normal"/>
    <w:link w:val="Titre2Car"/>
    <w:uiPriority w:val="9"/>
    <w:unhideWhenUsed/>
    <w:qFormat/>
    <w:rsid w:val="00F35D6D"/>
    <w:pPr>
      <w:numPr>
        <w:numId w:val="1"/>
      </w:numPr>
      <w:tabs>
        <w:tab w:val="left" w:pos="425"/>
      </w:tabs>
      <w:spacing w:before="120" w:after="120"/>
      <w:ind w:left="360"/>
      <w:jc w:val="left"/>
      <w:outlineLvl w:val="1"/>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2F0F2F"/>
    <w:rPr>
      <w:rFonts w:ascii="Tahoma" w:hAnsi="Tahoma" w:cs="Tahoma"/>
      <w:sz w:val="16"/>
      <w:szCs w:val="16"/>
    </w:rPr>
  </w:style>
  <w:style w:type="character" w:customStyle="1" w:styleId="TextedebullesCar">
    <w:name w:val="Texte de bulles Car"/>
    <w:link w:val="Textedebulles"/>
    <w:uiPriority w:val="99"/>
    <w:semiHidden/>
    <w:rsid w:val="002F0F2F"/>
    <w:rPr>
      <w:rFonts w:ascii="Tahoma" w:hAnsi="Tahoma" w:cs="Tahoma"/>
      <w:sz w:val="16"/>
      <w:szCs w:val="16"/>
    </w:rPr>
  </w:style>
  <w:style w:type="paragraph" w:styleId="Rvision">
    <w:name w:val="Revision"/>
    <w:hidden/>
    <w:uiPriority w:val="99"/>
    <w:semiHidden/>
    <w:rsid w:val="00187726"/>
    <w:rPr>
      <w:sz w:val="24"/>
    </w:rPr>
  </w:style>
  <w:style w:type="character" w:styleId="Lienhypertexte">
    <w:name w:val="Hyperlink"/>
    <w:semiHidden/>
    <w:rsid w:val="00187726"/>
    <w:rPr>
      <w:color w:val="0000FF"/>
      <w:u w:val="single"/>
    </w:rPr>
  </w:style>
  <w:style w:type="character" w:styleId="Mentionnonrsolue">
    <w:name w:val="Unresolved Mention"/>
    <w:uiPriority w:val="99"/>
    <w:semiHidden/>
    <w:unhideWhenUsed/>
    <w:rsid w:val="00981502"/>
    <w:rPr>
      <w:color w:val="605E5C"/>
      <w:shd w:val="clear" w:color="auto" w:fill="E1DFDD"/>
    </w:rPr>
  </w:style>
  <w:style w:type="paragraph" w:styleId="Paragraphedeliste">
    <w:name w:val="List Paragraph"/>
    <w:basedOn w:val="Normal"/>
    <w:uiPriority w:val="34"/>
    <w:qFormat/>
    <w:rsid w:val="00F35D6D"/>
    <w:pPr>
      <w:ind w:left="720"/>
      <w:contextualSpacing/>
    </w:pPr>
  </w:style>
  <w:style w:type="character" w:customStyle="1" w:styleId="Titre2Car">
    <w:name w:val="Titre 2 Car"/>
    <w:basedOn w:val="Policepardfaut"/>
    <w:link w:val="Titre2"/>
    <w:uiPriority w:val="9"/>
    <w:rsid w:val="00F35D6D"/>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dq.qc.ca/politiques-et-conditions-dutilisation/politique-de-confidentia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5574-4AE1-48E5-BC82-24721669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578</Words>
  <Characters>4181</Characters>
  <Application>Microsoft Office Word</Application>
  <DocSecurity>0</DocSecurity>
  <Lines>34</Lines>
  <Paragraphs>9</Paragraphs>
  <ScaleCrop>false</ScaleCrop>
  <HeadingPairs>
    <vt:vector size="4" baseType="variant">
      <vt:variant>
        <vt:lpstr>Titre</vt:lpstr>
      </vt:variant>
      <vt:variant>
        <vt:i4>1</vt:i4>
      </vt:variant>
      <vt:variant>
        <vt:lpstr>Convention de renouvellement 3013 (2006-04)</vt:lpstr>
      </vt:variant>
      <vt:variant>
        <vt:i4>0</vt:i4>
      </vt:variant>
    </vt:vector>
  </HeadingPairs>
  <TitlesOfParts>
    <vt:vector size="1" baseType="lpstr">
      <vt:lpstr>Convention de renouvellement 3013 (2025-04)</vt:lpstr>
    </vt:vector>
  </TitlesOfParts>
  <Company>FADQ</Company>
  <LinksUpToDate>false</LinksUpToDate>
  <CharactersWithSpaces>4750</CharactersWithSpaces>
  <SharedDoc>false</SharedDoc>
  <HLinks>
    <vt:vector size="6" baseType="variant">
      <vt:variant>
        <vt:i4>5832725</vt:i4>
      </vt:variant>
      <vt:variant>
        <vt:i4>106</vt:i4>
      </vt:variant>
      <vt:variant>
        <vt:i4>0</vt:i4>
      </vt:variant>
      <vt:variant>
        <vt:i4>5</vt:i4>
      </vt:variant>
      <vt:variant>
        <vt:lpwstr>https://www.fadq.qc.ca/politiques-et-conditions-dutilisation/politique-de-confidentialite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renouvellement 3013 (2025-04)</dc:title>
  <dc:subject/>
  <dc:creator>Direction des affaires juridiques</dc:creator>
  <cp:keywords/>
  <cp:lastModifiedBy>Fernandez, Claudia</cp:lastModifiedBy>
  <cp:revision>4</cp:revision>
  <cp:lastPrinted>2009-10-28T12:45:00Z</cp:lastPrinted>
  <dcterms:created xsi:type="dcterms:W3CDTF">2025-04-16T12:44:00Z</dcterms:created>
  <dcterms:modified xsi:type="dcterms:W3CDTF">2025-04-22T14:45:00Z</dcterms:modified>
</cp:coreProperties>
</file>