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96C" w:rsidRDefault="0001296C" w:rsidP="003B4932">
      <w:pPr>
        <w:suppressAutoHyphens/>
        <w:rPr>
          <w:rFonts w:ascii="Arial" w:hAnsi="Arial"/>
          <w:sz w:val="22"/>
        </w:rPr>
      </w:pPr>
      <w:bookmarkStart w:id="0" w:name="_GoBack"/>
      <w:bookmarkEnd w:id="0"/>
    </w:p>
    <w:p w:rsidR="0001296C" w:rsidRPr="003B4932" w:rsidRDefault="0001296C" w:rsidP="003B4932">
      <w:pPr>
        <w:suppressAutoHyphens/>
        <w:jc w:val="center"/>
        <w:rPr>
          <w:rFonts w:ascii="Arial" w:hAnsi="Arial"/>
          <w:b/>
          <w:sz w:val="22"/>
        </w:rPr>
      </w:pPr>
      <w:r w:rsidRPr="003B4932">
        <w:rPr>
          <w:rFonts w:ascii="Arial" w:hAnsi="Arial"/>
          <w:b/>
          <w:caps/>
          <w:sz w:val="22"/>
        </w:rPr>
        <w:t>La Financière agricole du Québec</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jc w:val="center"/>
        <w:rPr>
          <w:rFonts w:ascii="Arial" w:hAnsi="Arial"/>
          <w:b/>
          <w:sz w:val="22"/>
        </w:rPr>
      </w:pPr>
      <w:r w:rsidRPr="003B4932">
        <w:rPr>
          <w:rFonts w:ascii="Arial" w:hAnsi="Arial"/>
          <w:b/>
          <w:sz w:val="22"/>
        </w:rPr>
        <w:t>CONVENTION D'HYPOTHÈQUE MOBILIÈRE ADDITIONNELLE</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jc w:val="center"/>
        <w:rPr>
          <w:rFonts w:ascii="Arial" w:hAnsi="Arial"/>
          <w:b/>
          <w:sz w:val="22"/>
        </w:rPr>
      </w:pPr>
      <w:r w:rsidRPr="003B4932">
        <w:rPr>
          <w:rFonts w:ascii="Arial" w:hAnsi="Arial"/>
          <w:b/>
          <w:sz w:val="22"/>
        </w:rPr>
        <w:t>ENTRE</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 xml:space="preserve">ci-après nommé(e) le </w:t>
      </w:r>
      <w:r w:rsidRPr="003B4932">
        <w:rPr>
          <w:rFonts w:ascii="Arial" w:hAnsi="Arial"/>
          <w:b/>
          <w:sz w:val="22"/>
        </w:rPr>
        <w:t>"créancier"</w:t>
      </w:r>
      <w:r w:rsidRPr="003B4932">
        <w:rPr>
          <w:rFonts w:ascii="Arial" w:hAnsi="Arial"/>
          <w:sz w:val="22"/>
        </w:rPr>
        <w:t>,</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jc w:val="center"/>
        <w:rPr>
          <w:rFonts w:ascii="Arial" w:hAnsi="Arial"/>
          <w:b/>
          <w:sz w:val="22"/>
        </w:rPr>
      </w:pPr>
      <w:r w:rsidRPr="003B4932">
        <w:rPr>
          <w:rFonts w:ascii="Arial" w:hAnsi="Arial"/>
          <w:b/>
          <w:sz w:val="22"/>
        </w:rPr>
        <w:t>ET</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 xml:space="preserve">ci-après nommé(e)(s) le </w:t>
      </w:r>
      <w:r w:rsidRPr="003B4932">
        <w:rPr>
          <w:rFonts w:ascii="Arial" w:hAnsi="Arial"/>
          <w:b/>
          <w:sz w:val="22"/>
        </w:rPr>
        <w:t>"débiteur"</w:t>
      </w:r>
      <w:r w:rsidRPr="003B4932">
        <w:rPr>
          <w:rFonts w:ascii="Arial" w:hAnsi="Arial"/>
          <w:sz w:val="22"/>
        </w:rPr>
        <w:t>,</w:t>
      </w: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360"/>
        <w:rPr>
          <w:rFonts w:ascii="Arial" w:hAnsi="Arial"/>
          <w:sz w:val="22"/>
        </w:rPr>
      </w:pPr>
      <w:r w:rsidRPr="003B4932">
        <w:rPr>
          <w:rFonts w:ascii="Arial" w:hAnsi="Arial"/>
          <w:sz w:val="22"/>
        </w:rPr>
        <w:t>Lesquels font les déclarations et conventions suivantes:</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ind w:firstLine="360"/>
        <w:rPr>
          <w:rFonts w:ascii="Arial" w:hAnsi="Arial"/>
          <w:b/>
          <w:sz w:val="22"/>
        </w:rPr>
      </w:pPr>
      <w:r w:rsidRPr="003B4932">
        <w:rPr>
          <w:rFonts w:ascii="Arial" w:hAnsi="Arial"/>
          <w:sz w:val="22"/>
        </w:rPr>
        <w:t xml:space="preserve">1-  </w:t>
      </w:r>
      <w:r w:rsidRPr="003B4932">
        <w:rPr>
          <w:rFonts w:ascii="Arial" w:hAnsi="Arial"/>
          <w:b/>
          <w:sz w:val="22"/>
        </w:rPr>
        <w:t>DÉCLARATIONS</w:t>
      </w:r>
    </w:p>
    <w:p w:rsidR="0001296C" w:rsidRPr="003B4932" w:rsidRDefault="0001296C" w:rsidP="003B4932">
      <w:pPr>
        <w:suppressAutoHyphens/>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 xml:space="preserve">a) Le débiteur se reconnaît endetté envers le créancier, en une somme originaire de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 xml:space="preserve"> dollars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 xml:space="preserve"> $), pour un prêt consenti en vertu de la Loi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 xml:space="preserve">, suivant acte de prêt, ci-après appelé le "prêt", en date du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 xml:space="preserve"> publié au bureau de la publicité des droits de la circonscription foncière de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 xml:space="preserve">, sous le numéro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w:t>
      </w: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b) Les parties conviennent que les garanties consenties ci-dessous demeureront des garanties collatérales constantes et continues.  Elles auront leur plein et entier effet jusqu'au remboursement intégral du prêt, en capital, intérêts, frais et accessoires;</w:t>
      </w: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c) Pour garantir le remboursement du prêt, le débiteur offre au créancier de lui consentir les garanties suivantes.</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ind w:firstLine="360"/>
        <w:rPr>
          <w:rFonts w:ascii="Arial" w:hAnsi="Arial"/>
          <w:b/>
          <w:sz w:val="22"/>
        </w:rPr>
      </w:pPr>
      <w:r w:rsidRPr="003B4932">
        <w:rPr>
          <w:rFonts w:ascii="Arial" w:hAnsi="Arial"/>
          <w:sz w:val="22"/>
        </w:rPr>
        <w:t xml:space="preserve">2-  </w:t>
      </w:r>
      <w:r w:rsidRPr="003B4932">
        <w:rPr>
          <w:rFonts w:ascii="Arial" w:hAnsi="Arial"/>
          <w:b/>
          <w:sz w:val="22"/>
        </w:rPr>
        <w:t>GARANTIES</w:t>
      </w:r>
    </w:p>
    <w:p w:rsidR="0001296C" w:rsidRPr="003B4932" w:rsidRDefault="0001296C" w:rsidP="003B4932">
      <w:pPr>
        <w:suppressAutoHyphens/>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du montant du prêt, soit la somme de </w:t>
      </w:r>
      <w:r w:rsidRPr="003B4932">
        <w:rPr>
          <w:rFonts w:ascii="Arial" w:hAnsi="Arial"/>
          <w:sz w:val="22"/>
        </w:rPr>
        <w:lastRenderedPageBreak/>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 xml:space="preserve"> dollars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 $), avec intérêt au taux de vingt-cinq pour cent (25 %) l'an, en faveur du créancier, les biens suivants, savoir:</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jc w:val="center"/>
        <w:rPr>
          <w:rFonts w:ascii="Arial" w:hAnsi="Arial"/>
          <w:b/>
          <w:sz w:val="22"/>
        </w:rPr>
      </w:pPr>
      <w:r w:rsidRPr="003B4932">
        <w:rPr>
          <w:rFonts w:ascii="Arial" w:hAnsi="Arial"/>
          <w:b/>
          <w:sz w:val="22"/>
        </w:rPr>
        <w:t>DESCRIPTION DES MEUBLES</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Le débiteur hypothèque également tous les animaux de ferme qu'il acquerra par croît naturel ou autrement en remplacement des animaux ci-haut décrits, si tel est le cas.</w:t>
      </w:r>
    </w:p>
    <w:p w:rsidR="0001296C" w:rsidRPr="003B4932" w:rsidRDefault="0001296C"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du Québec, ci-après appelée "La Financière agricole", n'en décide autrement.</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jc w:val="center"/>
        <w:rPr>
          <w:rFonts w:ascii="Arial" w:hAnsi="Arial"/>
          <w:b/>
          <w:sz w:val="22"/>
        </w:rPr>
      </w:pPr>
      <w:r w:rsidRPr="003B4932">
        <w:rPr>
          <w:rFonts w:ascii="Arial" w:hAnsi="Arial"/>
          <w:b/>
          <w:sz w:val="22"/>
        </w:rPr>
        <w:t>HYPOTHÈQUE EN CAS D’INDIVISION</w:t>
      </w:r>
    </w:p>
    <w:p w:rsidR="0001296C" w:rsidRPr="003B4932" w:rsidRDefault="0001296C" w:rsidP="003B4932">
      <w:pPr>
        <w:suppressAutoHyphens/>
        <w:jc w:val="center"/>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jc w:val="center"/>
        <w:rPr>
          <w:rFonts w:ascii="Arial" w:hAnsi="Arial"/>
          <w:b/>
          <w:sz w:val="22"/>
        </w:rPr>
      </w:pPr>
      <w:r w:rsidRPr="003B4932">
        <w:rPr>
          <w:rFonts w:ascii="Arial" w:hAnsi="Arial"/>
          <w:b/>
          <w:sz w:val="22"/>
        </w:rPr>
        <w:t>HYPOTHÈQUE ADDITIONNELLE</w:t>
      </w:r>
    </w:p>
    <w:p w:rsidR="0001296C" w:rsidRPr="003B4932" w:rsidRDefault="0001296C" w:rsidP="003B4932">
      <w:pPr>
        <w:suppressAutoHyphens/>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6D24EF" w:rsidRPr="003B4932" w:rsidRDefault="006D24EF" w:rsidP="003B4932">
      <w:pPr>
        <w:ind w:firstLine="360"/>
        <w:rPr>
          <w:rFonts w:ascii="Arial" w:hAnsi="Arial" w:cs="Arial"/>
          <w:b/>
          <w:bCs/>
          <w:sz w:val="22"/>
          <w:szCs w:val="22"/>
        </w:rPr>
      </w:pPr>
      <w:r w:rsidRPr="003B4932">
        <w:rPr>
          <w:rFonts w:ascii="Arial" w:hAnsi="Arial" w:cs="Arial"/>
          <w:sz w:val="22"/>
          <w:szCs w:val="22"/>
        </w:rPr>
        <w:t xml:space="preserve">3-  </w:t>
      </w:r>
      <w:r w:rsidRPr="003B4932">
        <w:rPr>
          <w:rFonts w:ascii="Arial" w:hAnsi="Arial" w:cs="Arial"/>
          <w:b/>
          <w:bCs/>
          <w:sz w:val="22"/>
          <w:szCs w:val="22"/>
        </w:rPr>
        <w:t>CONVENTION ADDITIONNELLE</w:t>
      </w:r>
    </w:p>
    <w:p w:rsidR="006D24EF" w:rsidRPr="003B4932" w:rsidRDefault="006D24EF" w:rsidP="003B4932">
      <w:pPr>
        <w:rPr>
          <w:rFonts w:ascii="Arial" w:hAnsi="Arial" w:cs="Arial"/>
          <w:sz w:val="22"/>
          <w:szCs w:val="22"/>
        </w:rPr>
      </w:pPr>
    </w:p>
    <w:p w:rsidR="006D24EF" w:rsidRPr="003B4932" w:rsidRDefault="006D24EF" w:rsidP="003B4932">
      <w:pPr>
        <w:ind w:firstLine="1080"/>
        <w:rPr>
          <w:rFonts w:ascii="Arial" w:hAnsi="Arial" w:cs="Arial"/>
          <w:sz w:val="22"/>
          <w:szCs w:val="22"/>
        </w:rPr>
      </w:pPr>
      <w:r w:rsidRPr="003B4932">
        <w:rPr>
          <w:rFonts w:ascii="Arial" w:hAnsi="Arial" w:cs="Arial"/>
          <w:sz w:val="22"/>
          <w:szCs w:val="22"/>
        </w:rPr>
        <w:t>Toutes les clauses, dispositions et conditions contenues aux ac</w:t>
      </w:r>
      <w:r w:rsidR="00F36360" w:rsidRPr="003B4932">
        <w:rPr>
          <w:rFonts w:ascii="Arial" w:hAnsi="Arial" w:cs="Arial"/>
          <w:sz w:val="22"/>
          <w:szCs w:val="22"/>
        </w:rPr>
        <w:t xml:space="preserve">tes de prêt et de garantie </w:t>
      </w:r>
      <w:r w:rsidRPr="003B4932">
        <w:rPr>
          <w:rFonts w:ascii="Arial" w:hAnsi="Arial" w:cs="Arial"/>
          <w:sz w:val="22"/>
          <w:szCs w:val="22"/>
        </w:rPr>
        <w:t xml:space="preserve">relatés </w:t>
      </w:r>
      <w:r w:rsidR="00F36360" w:rsidRPr="003B4932">
        <w:rPr>
          <w:rFonts w:ascii="Arial" w:hAnsi="Arial"/>
          <w:sz w:val="22"/>
        </w:rPr>
        <w:t xml:space="preserve">au paragraphe </w:t>
      </w:r>
      <w:r w:rsidR="003B4932" w:rsidRPr="003B4932">
        <w:rPr>
          <w:rFonts w:ascii="Arial" w:hAnsi="Arial"/>
          <w:sz w:val="22"/>
          <w:szCs w:val="22"/>
        </w:rPr>
        <w:t>"</w:t>
      </w:r>
      <w:r w:rsidR="00F36360" w:rsidRPr="003B4932">
        <w:rPr>
          <w:rFonts w:ascii="Arial" w:hAnsi="Arial"/>
          <w:sz w:val="22"/>
        </w:rPr>
        <w:t> DÉCLARATION</w:t>
      </w:r>
      <w:r w:rsidR="003B4932" w:rsidRPr="003B4932">
        <w:rPr>
          <w:rFonts w:ascii="Arial" w:hAnsi="Arial"/>
          <w:sz w:val="22"/>
        </w:rPr>
        <w:t>S</w:t>
      </w:r>
      <w:r w:rsidR="00F36360" w:rsidRPr="003B4932">
        <w:rPr>
          <w:rFonts w:ascii="Arial" w:hAnsi="Arial"/>
          <w:sz w:val="22"/>
        </w:rPr>
        <w:t> </w:t>
      </w:r>
      <w:r w:rsidR="003B4932" w:rsidRPr="003B4932">
        <w:rPr>
          <w:rFonts w:ascii="Arial" w:hAnsi="Arial"/>
          <w:sz w:val="22"/>
          <w:szCs w:val="22"/>
        </w:rPr>
        <w:t>"</w:t>
      </w:r>
      <w:r w:rsidR="00F36360" w:rsidRPr="003B4932">
        <w:rPr>
          <w:rFonts w:ascii="Arial" w:hAnsi="Arial"/>
          <w:sz w:val="22"/>
        </w:rPr>
        <w:t xml:space="preserve"> ci-dessus </w:t>
      </w:r>
      <w:r w:rsidRPr="003B4932">
        <w:rPr>
          <w:rFonts w:ascii="Arial" w:hAnsi="Arial" w:cs="Arial"/>
          <w:sz w:val="22"/>
          <w:szCs w:val="22"/>
        </w:rPr>
        <w:t>s’appliquent à la présente garantie mobilière, le tout sans novation ni dérogation aux droits du créancier.</w:t>
      </w:r>
    </w:p>
    <w:p w:rsidR="006D24EF" w:rsidRPr="003B4932" w:rsidRDefault="006D24EF" w:rsidP="003B4932">
      <w:pPr>
        <w:ind w:firstLine="1080"/>
        <w:rPr>
          <w:rFonts w:ascii="Arial" w:hAnsi="Arial" w:cs="Arial"/>
          <w:sz w:val="22"/>
          <w:szCs w:val="22"/>
        </w:rPr>
      </w:pPr>
    </w:p>
    <w:p w:rsidR="006D24EF" w:rsidRPr="003B4932" w:rsidRDefault="006D24EF" w:rsidP="003B4932">
      <w:pPr>
        <w:suppressAutoHyphens/>
        <w:ind w:firstLine="360"/>
        <w:rPr>
          <w:rFonts w:ascii="Arial" w:hAnsi="Arial"/>
          <w:sz w:val="22"/>
        </w:rPr>
      </w:pPr>
    </w:p>
    <w:p w:rsidR="006D24EF" w:rsidRPr="003B4932" w:rsidRDefault="006D24EF" w:rsidP="003B4932">
      <w:pPr>
        <w:suppressAutoHyphens/>
        <w:ind w:firstLine="360"/>
        <w:rPr>
          <w:rFonts w:ascii="Arial" w:hAnsi="Arial"/>
          <w:b/>
          <w:sz w:val="22"/>
        </w:rPr>
      </w:pPr>
      <w:r w:rsidRPr="003B4932">
        <w:rPr>
          <w:rFonts w:ascii="Arial" w:hAnsi="Arial"/>
          <w:sz w:val="22"/>
        </w:rPr>
        <w:t>4-</w:t>
      </w:r>
      <w:r w:rsidR="003B4932" w:rsidRPr="003B4932">
        <w:rPr>
          <w:rFonts w:ascii="Arial" w:hAnsi="Arial"/>
          <w:sz w:val="22"/>
        </w:rPr>
        <w:t xml:space="preserve"> </w:t>
      </w:r>
      <w:r w:rsidRPr="003B4932">
        <w:rPr>
          <w:rFonts w:ascii="Arial" w:hAnsi="Arial"/>
          <w:sz w:val="22"/>
        </w:rPr>
        <w:t xml:space="preserve"> </w:t>
      </w:r>
      <w:r w:rsidRPr="003B4932">
        <w:rPr>
          <w:rFonts w:ascii="Arial" w:hAnsi="Arial"/>
          <w:b/>
          <w:sz w:val="22"/>
        </w:rPr>
        <w:t>DÉFAUT</w:t>
      </w:r>
    </w:p>
    <w:p w:rsidR="006D24EF" w:rsidRPr="003B4932" w:rsidRDefault="006D24EF" w:rsidP="003B4932">
      <w:pPr>
        <w:suppressAutoHyphens/>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Le débiteur sera en défaut si lui ou tout propriétaire subséquent des biens hypothéqués:</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 xml:space="preserve">a) ne se conforme pas aux obligations et engagements résultant tant des présentes que des actes de prêt et </w:t>
      </w:r>
      <w:r w:rsidR="003B4932" w:rsidRPr="003B4932">
        <w:rPr>
          <w:rFonts w:ascii="Arial" w:hAnsi="Arial"/>
          <w:sz w:val="22"/>
        </w:rPr>
        <w:t xml:space="preserve">de </w:t>
      </w:r>
      <w:r w:rsidRPr="003B4932">
        <w:rPr>
          <w:rFonts w:ascii="Arial" w:hAnsi="Arial"/>
          <w:sz w:val="22"/>
        </w:rPr>
        <w:t xml:space="preserve">garantie relatés au paragraphe </w:t>
      </w:r>
      <w:r w:rsidR="003B4932" w:rsidRPr="003B4932">
        <w:rPr>
          <w:rFonts w:ascii="Arial" w:hAnsi="Arial"/>
          <w:sz w:val="22"/>
          <w:szCs w:val="22"/>
        </w:rPr>
        <w:t>"</w:t>
      </w:r>
      <w:r w:rsidRPr="003B4932">
        <w:rPr>
          <w:rFonts w:ascii="Arial" w:hAnsi="Arial"/>
          <w:sz w:val="22"/>
        </w:rPr>
        <w:t> DÉCLARATION</w:t>
      </w:r>
      <w:r w:rsidR="003B4932" w:rsidRPr="003B4932">
        <w:rPr>
          <w:rFonts w:ascii="Arial" w:hAnsi="Arial"/>
          <w:sz w:val="22"/>
        </w:rPr>
        <w:t>S</w:t>
      </w:r>
      <w:r w:rsidRPr="003B4932">
        <w:rPr>
          <w:rFonts w:ascii="Arial" w:hAnsi="Arial"/>
          <w:sz w:val="22"/>
        </w:rPr>
        <w:t> </w:t>
      </w:r>
      <w:r w:rsidR="003B4932" w:rsidRPr="003B4932">
        <w:rPr>
          <w:rFonts w:ascii="Arial" w:hAnsi="Arial"/>
          <w:sz w:val="22"/>
          <w:szCs w:val="22"/>
        </w:rPr>
        <w:t>"</w:t>
      </w:r>
      <w:r w:rsidRPr="003B4932">
        <w:rPr>
          <w:rFonts w:ascii="Arial" w:hAnsi="Arial"/>
          <w:sz w:val="22"/>
        </w:rPr>
        <w:t xml:space="preserve"> ci-dessus, </w:t>
      </w:r>
      <w:r w:rsidRPr="003B4932">
        <w:rPr>
          <w:rFonts w:ascii="Arial" w:hAnsi="Arial" w:cs="Arial"/>
          <w:sz w:val="22"/>
          <w:szCs w:val="22"/>
        </w:rPr>
        <w:t>e</w:t>
      </w:r>
      <w:r w:rsidR="00F36360" w:rsidRPr="003B4932">
        <w:rPr>
          <w:rFonts w:ascii="Arial" w:hAnsi="Arial" w:cs="Arial"/>
          <w:sz w:val="22"/>
          <w:szCs w:val="22"/>
        </w:rPr>
        <w:t>t plus particulièrement à ceux contenu</w:t>
      </w:r>
      <w:r w:rsidRPr="003B4932">
        <w:rPr>
          <w:rFonts w:ascii="Arial" w:hAnsi="Arial" w:cs="Arial"/>
          <w:sz w:val="22"/>
          <w:szCs w:val="22"/>
        </w:rPr>
        <w:t xml:space="preserve">s aux paragraphes intitulés </w:t>
      </w:r>
      <w:r w:rsidRPr="003B4932">
        <w:rPr>
          <w:rFonts w:ascii="Arial" w:hAnsi="Arial"/>
          <w:sz w:val="22"/>
          <w:szCs w:val="22"/>
        </w:rPr>
        <w:t>"</w:t>
      </w:r>
      <w:r w:rsidRPr="003B4932">
        <w:rPr>
          <w:rFonts w:ascii="Arial" w:hAnsi="Arial" w:cs="Arial"/>
          <w:sz w:val="22"/>
          <w:szCs w:val="22"/>
        </w:rPr>
        <w:t> ENGAGEMENTS DU DÉBITEUR </w:t>
      </w:r>
      <w:r w:rsidRPr="003B4932">
        <w:rPr>
          <w:rFonts w:ascii="Arial" w:hAnsi="Arial"/>
          <w:sz w:val="22"/>
          <w:szCs w:val="22"/>
        </w:rPr>
        <w:t>"</w:t>
      </w:r>
      <w:r w:rsidRPr="003B4932">
        <w:rPr>
          <w:rFonts w:ascii="Arial" w:hAnsi="Arial" w:cs="Arial"/>
          <w:sz w:val="22"/>
          <w:szCs w:val="22"/>
        </w:rPr>
        <w:t xml:space="preserve"> et </w:t>
      </w:r>
      <w:r w:rsidRPr="003B4932">
        <w:rPr>
          <w:rFonts w:ascii="Arial" w:hAnsi="Arial"/>
          <w:sz w:val="22"/>
          <w:szCs w:val="22"/>
        </w:rPr>
        <w:t>"</w:t>
      </w:r>
      <w:r w:rsidRPr="003B4932">
        <w:rPr>
          <w:rFonts w:ascii="Arial" w:hAnsi="Arial" w:cs="Arial"/>
          <w:sz w:val="22"/>
          <w:szCs w:val="22"/>
        </w:rPr>
        <w:t> DÉFAUT </w:t>
      </w:r>
      <w:r w:rsidRPr="003B4932">
        <w:rPr>
          <w:rFonts w:ascii="Arial" w:hAnsi="Arial"/>
          <w:sz w:val="22"/>
          <w:szCs w:val="22"/>
        </w:rPr>
        <w:t>" de ces actes</w:t>
      </w:r>
      <w:r w:rsidRPr="003B4932">
        <w:rPr>
          <w:rFonts w:ascii="Arial" w:hAnsi="Arial"/>
          <w:sz w:val="22"/>
        </w:rPr>
        <w:t>;</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b) n'obtient pas la mainlevée de toute saisie opérée contre les biens hypothéqués en exécution d'un jugement;</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c) n'obtient pas la mainlevée de tout préavis d'exercice d'un droit hypothécaire ou d'un autre droit inscrit contre les biens hypothéqués ou ne remédie pas à tout défaut aux termes de toute autre hypothèque ou charge affectant les biens hypothéqués;</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d) fait aux présentes une déclaration qui s'avère fausse ou inexacte ou s'il se révèle des inscriptions ou des droits susceptibles de modifier la situation déclarée et acceptée;</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Le débiteur sera en défaut par le seul écoulement du temps, sans nécessité d'avis ou de mise en demeure et le créancier aura le droit, en pareil cas, sous réserve de ses autres droits et recours:</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1) d'exiger le paiement immédiat de la totalité du prêt, en capital, intérêts, frais et accessoires;</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2) d'exécuter toute obligation non respectée par le débiteur en lieu et place et aux frais de ce dernier;</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rsidR="006D24EF" w:rsidRPr="003B4932" w:rsidRDefault="006D24EF" w:rsidP="003B4932">
      <w:pPr>
        <w:ind w:firstLine="1080"/>
        <w:rPr>
          <w:rFonts w:ascii="Arial" w:hAnsi="Arial" w:cs="Arial"/>
          <w:sz w:val="22"/>
          <w:szCs w:val="22"/>
        </w:rPr>
      </w:pPr>
    </w:p>
    <w:p w:rsidR="006D24EF" w:rsidRPr="003B4932" w:rsidRDefault="006D24EF" w:rsidP="003B4932">
      <w:pPr>
        <w:suppressAutoHyphens/>
        <w:rPr>
          <w:rFonts w:ascii="Arial" w:hAnsi="Arial"/>
          <w:sz w:val="22"/>
        </w:rPr>
      </w:pPr>
    </w:p>
    <w:p w:rsidR="006D24EF" w:rsidRPr="003B4932" w:rsidRDefault="006D24EF" w:rsidP="003B4932">
      <w:pPr>
        <w:suppressAutoHyphens/>
        <w:ind w:firstLine="360"/>
        <w:rPr>
          <w:rFonts w:ascii="Arial" w:hAnsi="Arial"/>
          <w:b/>
          <w:sz w:val="22"/>
        </w:rPr>
      </w:pPr>
      <w:r w:rsidRPr="003B4932">
        <w:rPr>
          <w:rFonts w:ascii="Arial" w:hAnsi="Arial"/>
          <w:sz w:val="22"/>
        </w:rPr>
        <w:t xml:space="preserve">5-  </w:t>
      </w:r>
      <w:r w:rsidRPr="003B4932">
        <w:rPr>
          <w:rFonts w:ascii="Arial" w:hAnsi="Arial"/>
          <w:b/>
          <w:sz w:val="22"/>
        </w:rPr>
        <w:t>DÉCLARATION DU DÉBITEUR</w:t>
      </w:r>
    </w:p>
    <w:p w:rsidR="006D24EF" w:rsidRPr="003B4932" w:rsidRDefault="006D24EF" w:rsidP="003B4932">
      <w:pPr>
        <w:suppressAutoHyphens/>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Le débiteur déclare:</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a) les biens hypothéqués lui appartiennent en pleine propriété et ils ne sont grevés d'aucune priorité, hypothèque et charge quelconque, sauf et excepté:</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b) les biens mobiliers hypothéqués sont situés au Québec.</w:t>
      </w:r>
    </w:p>
    <w:p w:rsidR="006D24EF" w:rsidRPr="003B4932" w:rsidRDefault="006D24EF" w:rsidP="003B4932">
      <w:pPr>
        <w:suppressAutoHyphens/>
        <w:rPr>
          <w:rFonts w:ascii="Arial" w:hAnsi="Arial"/>
          <w:sz w:val="22"/>
        </w:rPr>
      </w:pPr>
    </w:p>
    <w:p w:rsidR="006D24EF" w:rsidRPr="003B4932" w:rsidRDefault="006D24EF" w:rsidP="003B4932">
      <w:pPr>
        <w:suppressAutoHyphens/>
        <w:rPr>
          <w:rFonts w:ascii="Arial" w:hAnsi="Arial"/>
          <w:sz w:val="22"/>
        </w:rPr>
      </w:pPr>
    </w:p>
    <w:p w:rsidR="006D24EF" w:rsidRPr="003B4932" w:rsidRDefault="006D24EF" w:rsidP="003B4932">
      <w:pPr>
        <w:suppressAutoHyphens/>
        <w:ind w:firstLine="360"/>
        <w:rPr>
          <w:rFonts w:ascii="Arial" w:hAnsi="Arial"/>
          <w:b/>
          <w:sz w:val="22"/>
        </w:rPr>
      </w:pPr>
      <w:r w:rsidRPr="003B4932">
        <w:rPr>
          <w:rFonts w:ascii="Arial" w:hAnsi="Arial"/>
          <w:sz w:val="22"/>
        </w:rPr>
        <w:t xml:space="preserve">6-  </w:t>
      </w:r>
      <w:r w:rsidRPr="003B4932">
        <w:rPr>
          <w:rFonts w:ascii="Arial" w:hAnsi="Arial"/>
          <w:b/>
          <w:sz w:val="22"/>
        </w:rPr>
        <w:t>ÉLECTION DE DOMICILE</w:t>
      </w:r>
    </w:p>
    <w:p w:rsidR="006D24EF" w:rsidRPr="003B4932" w:rsidRDefault="006D24EF" w:rsidP="003B4932">
      <w:pPr>
        <w:suppressAutoHyphens/>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 le tout conformément à l'article 83 du Code civil du Québec.</w:t>
      </w:r>
    </w:p>
    <w:p w:rsidR="006D24EF" w:rsidRPr="003B4932" w:rsidRDefault="006D24EF" w:rsidP="003B4932">
      <w:pPr>
        <w:suppressAutoHyphens/>
        <w:rPr>
          <w:rFonts w:ascii="Arial" w:hAnsi="Arial"/>
          <w:sz w:val="22"/>
        </w:rPr>
      </w:pPr>
    </w:p>
    <w:p w:rsidR="006D24EF" w:rsidRPr="003B4932" w:rsidRDefault="006D24EF" w:rsidP="003B4932">
      <w:pPr>
        <w:suppressAutoHyphens/>
        <w:rPr>
          <w:rFonts w:ascii="Arial" w:hAnsi="Arial"/>
          <w:sz w:val="22"/>
        </w:rPr>
      </w:pPr>
    </w:p>
    <w:p w:rsidR="006D24EF" w:rsidRPr="003B4932" w:rsidRDefault="006D24EF" w:rsidP="003B4932">
      <w:pPr>
        <w:suppressAutoHyphens/>
        <w:ind w:firstLine="360"/>
        <w:rPr>
          <w:rFonts w:ascii="Arial" w:hAnsi="Arial"/>
          <w:b/>
          <w:sz w:val="22"/>
        </w:rPr>
      </w:pPr>
      <w:r w:rsidRPr="003B4932">
        <w:rPr>
          <w:rFonts w:ascii="Arial" w:hAnsi="Arial"/>
          <w:sz w:val="22"/>
        </w:rPr>
        <w:t xml:space="preserve">7-  </w:t>
      </w:r>
      <w:r w:rsidRPr="003B4932">
        <w:rPr>
          <w:rFonts w:ascii="Arial" w:hAnsi="Arial"/>
          <w:b/>
          <w:sz w:val="22"/>
        </w:rPr>
        <w:t>FRAIS</w:t>
      </w:r>
    </w:p>
    <w:p w:rsidR="006D24EF" w:rsidRPr="003B4932" w:rsidRDefault="006D24EF" w:rsidP="003B4932">
      <w:pPr>
        <w:suppressAutoHyphens/>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Le débiteur paiera les frais et honoraires des présentes, les frais de publicité, s'il y a lieu, et tous les autres déboursés, incluant ceux relatifs à tout renouvellement, avis, hypothèque, renonciation, cession de rang, quittance ou mainlevée s'y rapportant.  Le créancier est autorisé à retenir, le cas échéant, à même le produit du prêt, les sommes suffisantes pour les acquitter.</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360"/>
        <w:rPr>
          <w:rFonts w:ascii="Arial" w:hAnsi="Arial"/>
          <w:b/>
          <w:sz w:val="22"/>
        </w:rPr>
      </w:pPr>
      <w:r w:rsidRPr="003B4932">
        <w:rPr>
          <w:rFonts w:ascii="Arial" w:hAnsi="Arial"/>
          <w:sz w:val="22"/>
        </w:rPr>
        <w:t xml:space="preserve">8-  </w:t>
      </w:r>
      <w:r w:rsidRPr="003B4932">
        <w:rPr>
          <w:rFonts w:ascii="Arial" w:hAnsi="Arial"/>
          <w:b/>
          <w:sz w:val="22"/>
        </w:rPr>
        <w:t>INTERPRÉTATION</w:t>
      </w:r>
    </w:p>
    <w:p w:rsidR="006D24EF" w:rsidRPr="003B4932" w:rsidRDefault="006D24EF" w:rsidP="003B4932">
      <w:pPr>
        <w:suppressAutoHyphens/>
        <w:rPr>
          <w:rFonts w:ascii="Arial" w:hAnsi="Arial"/>
          <w:sz w:val="22"/>
        </w:rPr>
      </w:pPr>
    </w:p>
    <w:p w:rsidR="006D24EF" w:rsidRPr="003B4932" w:rsidRDefault="006D24EF" w:rsidP="003B4932">
      <w:pPr>
        <w:suppressAutoHyphens/>
        <w:ind w:firstLine="1080"/>
        <w:rPr>
          <w:rFonts w:ascii="Arial" w:hAnsi="Arial"/>
          <w:sz w:val="22"/>
        </w:rPr>
      </w:pPr>
      <w:r w:rsidRPr="003B4932">
        <w:rPr>
          <w:rFonts w:ascii="Arial" w:hAnsi="Arial"/>
          <w:sz w:val="22"/>
        </w:rPr>
        <w:t>Chaque fois que le contexte l'exige, tout mot écrit au singulier comprend aussi le pluriel, et vice versa, et tout mot écrit au genre masculin comprend aussi le genre féminin.</w:t>
      </w:r>
    </w:p>
    <w:p w:rsidR="006D24EF" w:rsidRPr="003B4932" w:rsidRDefault="006D24EF" w:rsidP="003B4932">
      <w:pPr>
        <w:suppressAutoHyphens/>
        <w:ind w:firstLine="1080"/>
        <w:rPr>
          <w:rFonts w:ascii="Arial" w:hAnsi="Arial"/>
          <w:sz w:val="22"/>
        </w:rPr>
      </w:pPr>
    </w:p>
    <w:p w:rsidR="006D24EF" w:rsidRPr="003B4932" w:rsidRDefault="006D24EF" w:rsidP="003B4932">
      <w:pPr>
        <w:suppressAutoHyphens/>
        <w:ind w:firstLine="1080"/>
        <w:rPr>
          <w:rFonts w:ascii="Arial" w:hAnsi="Arial"/>
          <w:sz w:val="22"/>
        </w:rPr>
      </w:pPr>
    </w:p>
    <w:p w:rsidR="006D24EF" w:rsidRPr="003B4932" w:rsidRDefault="006D24EF" w:rsidP="003B4932">
      <w:pPr>
        <w:ind w:firstLine="360"/>
        <w:rPr>
          <w:rFonts w:ascii="Arial" w:hAnsi="Arial"/>
          <w:b/>
          <w:sz w:val="22"/>
        </w:rPr>
      </w:pPr>
      <w:r w:rsidRPr="003B4932">
        <w:rPr>
          <w:rFonts w:ascii="Arial" w:hAnsi="Arial"/>
          <w:sz w:val="22"/>
        </w:rPr>
        <w:t xml:space="preserve">9-  </w:t>
      </w:r>
      <w:r w:rsidRPr="003B4932">
        <w:rPr>
          <w:rFonts w:ascii="Arial" w:hAnsi="Arial"/>
          <w:b/>
          <w:sz w:val="22"/>
        </w:rPr>
        <w:t>LOI APPLICABLE</w:t>
      </w:r>
    </w:p>
    <w:p w:rsidR="006D24EF" w:rsidRPr="003B4932" w:rsidRDefault="006D24EF" w:rsidP="003B4932">
      <w:pPr>
        <w:ind w:firstLine="360"/>
        <w:rPr>
          <w:rFonts w:ascii="Arial" w:hAnsi="Arial"/>
          <w:sz w:val="22"/>
        </w:rPr>
      </w:pPr>
    </w:p>
    <w:p w:rsidR="006D24EF" w:rsidRPr="003B4932" w:rsidRDefault="006D24EF" w:rsidP="003B4932">
      <w:pPr>
        <w:pStyle w:val="BodyText2"/>
        <w:ind w:firstLine="1134"/>
        <w:rPr>
          <w:rFonts w:ascii="Arial" w:hAnsi="Arial" w:cs="Arial"/>
          <w:sz w:val="22"/>
          <w:szCs w:val="22"/>
        </w:rPr>
      </w:pPr>
      <w:r w:rsidRPr="003B4932">
        <w:rPr>
          <w:rFonts w:ascii="Arial" w:hAnsi="Arial" w:cs="Arial"/>
          <w:sz w:val="22"/>
          <w:szCs w:val="22"/>
        </w:rPr>
        <w:t>La loi applicable au présent acte de garantie hypothécaire sera la Loi du Québec.  L’interprétation des termes du présent prêt et son administration, de même que toute personne y étant partie, sont sujettes à sa juridiction.</w:t>
      </w:r>
    </w:p>
    <w:p w:rsidR="006D24EF" w:rsidRPr="003B4932" w:rsidRDefault="006D24EF" w:rsidP="003B4932">
      <w:pPr>
        <w:suppressAutoHyphens/>
        <w:ind w:firstLine="1080"/>
        <w:rPr>
          <w:rFonts w:ascii="Arial" w:hAnsi="Arial"/>
          <w:sz w:val="22"/>
        </w:rPr>
      </w:pPr>
    </w:p>
    <w:p w:rsidR="0001296C" w:rsidRPr="003B4932" w:rsidRDefault="0001296C" w:rsidP="003B4932">
      <w:pPr>
        <w:suppressAutoHyphens/>
        <w:ind w:firstLine="1080"/>
        <w:rPr>
          <w:rFonts w:ascii="Arial" w:hAnsi="Arial"/>
          <w:sz w:val="22"/>
        </w:rPr>
      </w:pPr>
      <w:r w:rsidRPr="003B4932">
        <w:rPr>
          <w:rFonts w:ascii="Arial" w:hAnsi="Arial"/>
          <w:sz w:val="22"/>
        </w:rPr>
        <w:t xml:space="preserve">Fait en deux (2) exemplaires signés par les parties, à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 xml:space="preserve">, ce </w:t>
      </w:r>
      <w:r w:rsidRPr="003B4932">
        <w:rPr>
          <w:rFonts w:ascii="Arial" w:hAnsi="Arial"/>
          <w:sz w:val="22"/>
        </w:rPr>
        <w:fldChar w:fldCharType="begin"/>
      </w:r>
      <w:r w:rsidRPr="003B4932">
        <w:rPr>
          <w:rFonts w:ascii="Arial" w:hAnsi="Arial"/>
          <w:sz w:val="22"/>
        </w:rPr>
        <w:instrText xml:space="preserve"> FILLIN  \* MERGEFORMAT </w:instrText>
      </w:r>
      <w:r w:rsidRPr="003B4932">
        <w:rPr>
          <w:rFonts w:ascii="Arial" w:hAnsi="Arial"/>
          <w:sz w:val="22"/>
        </w:rPr>
        <w:fldChar w:fldCharType="separate"/>
      </w:r>
      <w:r w:rsidRPr="003B4932">
        <w:rPr>
          <w:rFonts w:ascii="Arial" w:hAnsi="Arial"/>
          <w:sz w:val="22"/>
        </w:rPr>
        <w:t>SAISIE</w:t>
      </w:r>
      <w:r w:rsidRPr="003B4932">
        <w:rPr>
          <w:rFonts w:ascii="Arial" w:hAnsi="Arial"/>
          <w:sz w:val="22"/>
        </w:rPr>
        <w:fldChar w:fldCharType="end"/>
      </w:r>
      <w:r w:rsidRPr="003B4932">
        <w:rPr>
          <w:rFonts w:ascii="Arial" w:hAnsi="Arial"/>
          <w:sz w:val="22"/>
        </w:rPr>
        <w:t>.</w:t>
      </w: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rPr>
          <w:rFonts w:ascii="Arial" w:hAnsi="Arial"/>
          <w:sz w:val="22"/>
        </w:rPr>
      </w:pPr>
    </w:p>
    <w:p w:rsidR="0001296C" w:rsidRPr="003B4932" w:rsidRDefault="0001296C" w:rsidP="003B4932">
      <w:pPr>
        <w:suppressAutoHyphens/>
        <w:ind w:left="3787" w:firstLine="1166"/>
        <w:rPr>
          <w:rFonts w:ascii="Arial" w:hAnsi="Arial"/>
          <w:sz w:val="22"/>
        </w:rPr>
      </w:pPr>
    </w:p>
    <w:p w:rsidR="0001296C" w:rsidRPr="003B4932" w:rsidRDefault="0001296C" w:rsidP="003B4932">
      <w:pPr>
        <w:pBdr>
          <w:top w:val="single" w:sz="6" w:space="1" w:color="auto"/>
        </w:pBdr>
        <w:suppressAutoHyphens/>
        <w:ind w:left="3787" w:firstLine="1166"/>
        <w:rPr>
          <w:rFonts w:ascii="Arial" w:hAnsi="Arial"/>
          <w:sz w:val="22"/>
        </w:rPr>
      </w:pPr>
      <w:r w:rsidRPr="003B4932">
        <w:rPr>
          <w:rFonts w:ascii="Arial" w:hAnsi="Arial"/>
          <w:sz w:val="22"/>
        </w:rPr>
        <w:t>(le créancier)</w:t>
      </w:r>
    </w:p>
    <w:p w:rsidR="0001296C" w:rsidRPr="003B4932" w:rsidRDefault="0001296C" w:rsidP="003B4932">
      <w:pPr>
        <w:suppressAutoHyphens/>
        <w:ind w:left="3787" w:firstLine="1166"/>
        <w:rPr>
          <w:rFonts w:ascii="Arial" w:hAnsi="Arial"/>
          <w:sz w:val="22"/>
        </w:rPr>
      </w:pPr>
    </w:p>
    <w:p w:rsidR="0001296C" w:rsidRPr="003B4932" w:rsidRDefault="0001296C" w:rsidP="003B4932">
      <w:pPr>
        <w:suppressAutoHyphens/>
        <w:ind w:left="3787" w:firstLine="1166"/>
        <w:rPr>
          <w:rFonts w:ascii="Arial" w:hAnsi="Arial"/>
          <w:sz w:val="22"/>
        </w:rPr>
      </w:pPr>
    </w:p>
    <w:p w:rsidR="0001296C" w:rsidRPr="003B4932" w:rsidRDefault="0001296C" w:rsidP="003B4932">
      <w:pPr>
        <w:suppressAutoHyphens/>
        <w:ind w:left="3787" w:firstLine="1166"/>
        <w:rPr>
          <w:rFonts w:ascii="Arial" w:hAnsi="Arial"/>
          <w:sz w:val="22"/>
        </w:rPr>
      </w:pPr>
    </w:p>
    <w:p w:rsidR="0001296C" w:rsidRDefault="0001296C" w:rsidP="003B4932">
      <w:pPr>
        <w:pBdr>
          <w:top w:val="single" w:sz="6" w:space="1" w:color="auto"/>
        </w:pBdr>
        <w:suppressAutoHyphens/>
        <w:ind w:left="3787" w:firstLine="1166"/>
        <w:rPr>
          <w:rFonts w:ascii="Arial" w:hAnsi="Arial"/>
          <w:sz w:val="22"/>
        </w:rPr>
      </w:pPr>
      <w:r w:rsidRPr="003B4932">
        <w:rPr>
          <w:rFonts w:ascii="Arial" w:hAnsi="Arial"/>
          <w:sz w:val="22"/>
        </w:rPr>
        <w:t>(le débiteur)</w:t>
      </w:r>
    </w:p>
    <w:sectPr w:rsidR="0001296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D5A" w:rsidRDefault="00613D5A" w:rsidP="0001296C">
      <w:r>
        <w:separator/>
      </w:r>
    </w:p>
  </w:endnote>
  <w:endnote w:type="continuationSeparator" w:id="0">
    <w:p w:rsidR="00613D5A" w:rsidRDefault="00613D5A" w:rsidP="0001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96C" w:rsidRDefault="0001296C">
    <w:pPr>
      <w:pStyle w:val="Pieddepage"/>
    </w:pPr>
    <w:r>
      <w:rPr>
        <w:noProof/>
      </w:rPr>
      <w:pict>
        <v:rect id="_x0000_s1025" style="position:absolute;left:0;text-align:left;margin-left:-2in;margin-top:6.95pt;width:72.05pt;height:14.4pt;z-index:251657216" o:allowincell="f" filled="f" stroked="f" strokeweight="0">
          <v:textbox inset="0,0,0,0">
            <w:txbxContent>
              <w:p w:rsidR="0001296C" w:rsidRDefault="005620BB">
                <w:pPr>
                  <w:rPr>
                    <w:rFonts w:ascii="Arial" w:hAnsi="Arial"/>
                    <w:sz w:val="16"/>
                  </w:rPr>
                </w:pPr>
                <w:r>
                  <w:rPr>
                    <w:rFonts w:ascii="Arial" w:hAnsi="Arial"/>
                    <w:sz w:val="16"/>
                  </w:rPr>
                  <w:t>3044.5.13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96C" w:rsidRDefault="0001296C">
    <w:pPr>
      <w:pStyle w:val="Pieddepage"/>
    </w:pPr>
    <w:r>
      <w:rPr>
        <w:noProof/>
      </w:rPr>
      <w:pict>
        <v:rect id="_x0000_s1026" style="position:absolute;left:0;text-align:left;margin-left:-2in;margin-top:6.95pt;width:72.05pt;height:14.45pt;z-index:251658240" o:allowincell="f" filled="f" stroked="f" strokeweight="0">
          <v:textbox inset="0,0,0,0">
            <w:txbxContent>
              <w:p w:rsidR="0001296C" w:rsidRDefault="005620BB">
                <w:pPr>
                  <w:rPr>
                    <w:rFonts w:ascii="Arial" w:hAnsi="Arial"/>
                    <w:sz w:val="16"/>
                  </w:rPr>
                </w:pPr>
                <w:r>
                  <w:rPr>
                    <w:rFonts w:ascii="Arial" w:hAnsi="Arial"/>
                    <w:sz w:val="16"/>
                  </w:rPr>
                  <w:t>3044.5.13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D5A" w:rsidRDefault="00613D5A" w:rsidP="0001296C">
      <w:r>
        <w:separator/>
      </w:r>
    </w:p>
  </w:footnote>
  <w:footnote w:type="continuationSeparator" w:id="0">
    <w:p w:rsidR="00613D5A" w:rsidRDefault="00613D5A" w:rsidP="00012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96C" w:rsidRDefault="0001296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FE3B8A">
      <w:rPr>
        <w:rStyle w:val="Numrodepage"/>
        <w:rFonts w:ascii="Arial" w:hAnsi="Arial"/>
        <w:noProof/>
        <w:sz w:val="22"/>
      </w:rPr>
      <w:t>2</w:t>
    </w:r>
    <w:r>
      <w:rPr>
        <w:rStyle w:val="Numrodepage"/>
        <w:rFonts w:ascii="Arial" w:hAnsi="Arial"/>
        <w:sz w:val="22"/>
      </w:rPr>
      <w:fldChar w:fldCharType="end"/>
    </w:r>
  </w:p>
  <w:p w:rsidR="0001296C" w:rsidRDefault="0001296C">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3F43D9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9CB"/>
    <w:rsid w:val="0001296C"/>
    <w:rsid w:val="00022A23"/>
    <w:rsid w:val="001B5E05"/>
    <w:rsid w:val="00277F8F"/>
    <w:rsid w:val="003B4932"/>
    <w:rsid w:val="00560918"/>
    <w:rsid w:val="005620BB"/>
    <w:rsid w:val="005E3C1D"/>
    <w:rsid w:val="00613D5A"/>
    <w:rsid w:val="006D24EF"/>
    <w:rsid w:val="0074014E"/>
    <w:rsid w:val="007D29CB"/>
    <w:rsid w:val="009352AA"/>
    <w:rsid w:val="00CB0D3D"/>
    <w:rsid w:val="00D827C5"/>
    <w:rsid w:val="00F36360"/>
    <w:rsid w:val="00F52395"/>
    <w:rsid w:val="00FE3B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9EF67DC3-B5E9-4F35-8341-74EE0B34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rsid w:val="00022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5734</Characters>
  <Application>Microsoft Office Word</Application>
  <DocSecurity>4</DocSecurity>
  <Lines>47</Lines>
  <Paragraphs>13</Paragraphs>
  <ScaleCrop>false</ScaleCrop>
  <HeadingPairs>
    <vt:vector size="4" baseType="variant">
      <vt:variant>
        <vt:lpstr>Titre</vt:lpstr>
      </vt:variant>
      <vt:variant>
        <vt:i4>1</vt:i4>
      </vt:variant>
      <vt:variant>
        <vt:lpstr>Garantie additionnelle s.s. privé mob. sans quota</vt:lpstr>
      </vt:variant>
      <vt:variant>
        <vt:i4>0</vt:i4>
      </vt:variant>
    </vt:vector>
  </HeadingPairs>
  <TitlesOfParts>
    <vt:vector size="1" baseType="lpstr">
      <vt:lpstr>Garantie additionnelle s.s. privé mob. sans quota</vt:lpstr>
    </vt:vector>
  </TitlesOfParts>
  <Company>FADQ</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additionnelle s.s. privé mob. sans quota</dc:title>
  <dc:subject/>
  <dc:creator>Direction des affaires juridiques</dc:creator>
  <cp:keywords/>
  <dc:description/>
  <cp:lastModifiedBy>Arsenault, Francis</cp:lastModifiedBy>
  <cp:revision>2</cp:revision>
  <cp:lastPrinted>2004-04-23T18:25:00Z</cp:lastPrinted>
  <dcterms:created xsi:type="dcterms:W3CDTF">2018-10-02T13:30:00Z</dcterms:created>
  <dcterms:modified xsi:type="dcterms:W3CDTF">2018-10-02T13:30:00Z</dcterms:modified>
</cp:coreProperties>
</file>