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E3DB" w14:textId="77777777" w:rsidR="00DB6308" w:rsidRPr="009D6D80" w:rsidRDefault="00DB6308" w:rsidP="00EF5DC6">
      <w:pPr>
        <w:suppressAutoHyphens/>
        <w:rPr>
          <w:rFonts w:ascii="Arial" w:hAnsi="Arial"/>
          <w:sz w:val="22"/>
        </w:rPr>
      </w:pPr>
    </w:p>
    <w:p w14:paraId="04E02FF7"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L'AN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Pr="009D6D80">
        <w:rPr>
          <w:rFonts w:ascii="Arial" w:hAnsi="Arial"/>
          <w:sz w:val="22"/>
        </w:rPr>
        <w:t>SAISIE</w:t>
      </w:r>
      <w:r w:rsidR="00B668FF">
        <w:rPr>
          <w:rFonts w:ascii="Arial" w:hAnsi="Arial"/>
          <w:sz w:val="22"/>
        </w:rPr>
        <w:fldChar w:fldCharType="end"/>
      </w:r>
    </w:p>
    <w:p w14:paraId="279CD453" w14:textId="77777777" w:rsidR="00DB6308" w:rsidRPr="009D6D80" w:rsidRDefault="00DB6308" w:rsidP="00EF5DC6">
      <w:pPr>
        <w:suppressAutoHyphens/>
        <w:rPr>
          <w:rFonts w:ascii="Arial" w:hAnsi="Arial"/>
          <w:sz w:val="22"/>
        </w:rPr>
      </w:pPr>
    </w:p>
    <w:p w14:paraId="468A3377" w14:textId="77777777" w:rsidR="00DB6308" w:rsidRPr="009D6D80" w:rsidRDefault="00DB6308" w:rsidP="00EF5DC6">
      <w:pPr>
        <w:suppressAutoHyphens/>
        <w:rPr>
          <w:rFonts w:ascii="Arial" w:hAnsi="Arial"/>
          <w:sz w:val="22"/>
        </w:rPr>
      </w:pPr>
    </w:p>
    <w:p w14:paraId="3EE548BA"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DEVANT Me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Pr="009D6D80">
        <w:rPr>
          <w:rFonts w:ascii="Arial" w:hAnsi="Arial"/>
          <w:sz w:val="22"/>
        </w:rPr>
        <w:t>SAISIE</w:t>
      </w:r>
      <w:r w:rsidR="00B668FF">
        <w:rPr>
          <w:rFonts w:ascii="Arial" w:hAnsi="Arial"/>
          <w:sz w:val="22"/>
        </w:rPr>
        <w:fldChar w:fldCharType="end"/>
      </w:r>
      <w:r w:rsidRPr="009D6D80">
        <w:rPr>
          <w:rFonts w:ascii="Arial" w:hAnsi="Arial"/>
          <w:sz w:val="22"/>
        </w:rPr>
        <w:t xml:space="preserve">, notaire à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Pr="009D6D80">
        <w:rPr>
          <w:rFonts w:ascii="Arial" w:hAnsi="Arial"/>
          <w:sz w:val="22"/>
        </w:rPr>
        <w:t>SAISIE</w:t>
      </w:r>
      <w:r w:rsidR="00B668FF">
        <w:rPr>
          <w:rFonts w:ascii="Arial" w:hAnsi="Arial"/>
          <w:sz w:val="22"/>
        </w:rPr>
        <w:fldChar w:fldCharType="end"/>
      </w:r>
      <w:r w:rsidRPr="009D6D80">
        <w:rPr>
          <w:rFonts w:ascii="Arial" w:hAnsi="Arial"/>
          <w:sz w:val="22"/>
        </w:rPr>
        <w:t>, province de Québec,</w:t>
      </w:r>
    </w:p>
    <w:p w14:paraId="7D23E201" w14:textId="77777777" w:rsidR="00DB6308" w:rsidRPr="009D6D80" w:rsidRDefault="00DB6308" w:rsidP="00EF5DC6">
      <w:pPr>
        <w:suppressAutoHyphens/>
        <w:rPr>
          <w:rFonts w:ascii="Arial" w:hAnsi="Arial"/>
          <w:sz w:val="22"/>
        </w:rPr>
      </w:pPr>
    </w:p>
    <w:p w14:paraId="64A249C8" w14:textId="77777777" w:rsidR="00DB6308" w:rsidRPr="009D6D80" w:rsidRDefault="00DB6308" w:rsidP="00EF5DC6">
      <w:pPr>
        <w:suppressAutoHyphens/>
        <w:rPr>
          <w:rFonts w:ascii="Arial" w:hAnsi="Arial"/>
          <w:sz w:val="22"/>
        </w:rPr>
      </w:pPr>
    </w:p>
    <w:p w14:paraId="40F55C97" w14:textId="77777777" w:rsidR="00DB6308" w:rsidRPr="009D6D80" w:rsidRDefault="00DB6308" w:rsidP="00EF5DC6">
      <w:pPr>
        <w:suppressAutoHyphens/>
        <w:ind w:firstLine="1080"/>
        <w:rPr>
          <w:rFonts w:ascii="Arial" w:hAnsi="Arial"/>
          <w:b/>
          <w:sz w:val="22"/>
        </w:rPr>
      </w:pPr>
      <w:r w:rsidRPr="009D6D80">
        <w:rPr>
          <w:rFonts w:ascii="Arial" w:hAnsi="Arial"/>
          <w:b/>
          <w:sz w:val="22"/>
        </w:rPr>
        <w:t>COMPARAISSENT:</w:t>
      </w:r>
    </w:p>
    <w:p w14:paraId="1FEDEC04" w14:textId="77777777" w:rsidR="00DB6308" w:rsidRPr="009D6D80" w:rsidRDefault="00DB6308" w:rsidP="00EF5DC6">
      <w:pPr>
        <w:suppressAutoHyphens/>
        <w:rPr>
          <w:rFonts w:ascii="Arial" w:hAnsi="Arial"/>
          <w:sz w:val="22"/>
        </w:rPr>
      </w:pPr>
    </w:p>
    <w:p w14:paraId="05842328" w14:textId="77777777" w:rsidR="00DB6308" w:rsidRPr="009D6D80" w:rsidRDefault="00DB6308" w:rsidP="00EF5DC6">
      <w:pPr>
        <w:suppressAutoHyphens/>
        <w:rPr>
          <w:rFonts w:ascii="Arial" w:hAnsi="Arial"/>
          <w:sz w:val="22"/>
        </w:rPr>
      </w:pPr>
    </w:p>
    <w:p w14:paraId="394576DF" w14:textId="77777777" w:rsidR="00DB6308" w:rsidRPr="009D6D80" w:rsidRDefault="00B668FF" w:rsidP="00EF5DC6">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sidR="00DB6308" w:rsidRPr="009D6D80">
        <w:rPr>
          <w:rFonts w:ascii="Arial" w:hAnsi="Arial"/>
          <w:sz w:val="22"/>
        </w:rPr>
        <w:t>SAISIE</w:t>
      </w:r>
      <w:r>
        <w:rPr>
          <w:rFonts w:ascii="Arial" w:hAnsi="Arial"/>
          <w:sz w:val="22"/>
        </w:rPr>
        <w:fldChar w:fldCharType="end"/>
      </w:r>
    </w:p>
    <w:p w14:paraId="38EE0B79" w14:textId="77777777" w:rsidR="00DB6308" w:rsidRPr="009D6D80" w:rsidRDefault="00DB6308" w:rsidP="00EF5DC6">
      <w:pPr>
        <w:suppressAutoHyphens/>
        <w:rPr>
          <w:rFonts w:ascii="Arial" w:hAnsi="Arial"/>
          <w:sz w:val="22"/>
        </w:rPr>
      </w:pPr>
    </w:p>
    <w:p w14:paraId="1F3AFF38" w14:textId="77777777" w:rsidR="00DB6308" w:rsidRPr="009D6D80" w:rsidRDefault="00DB6308" w:rsidP="00EF5DC6">
      <w:pPr>
        <w:suppressAutoHyphens/>
        <w:rPr>
          <w:rFonts w:ascii="Arial" w:hAnsi="Arial"/>
          <w:sz w:val="22"/>
        </w:rPr>
      </w:pPr>
    </w:p>
    <w:p w14:paraId="355DCE27"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ci-après nommé(e) le </w:t>
      </w:r>
      <w:r w:rsidRPr="009D6D80">
        <w:rPr>
          <w:rFonts w:ascii="Arial" w:hAnsi="Arial"/>
          <w:b/>
          <w:sz w:val="22"/>
        </w:rPr>
        <w:t>"prêteur"</w:t>
      </w:r>
      <w:r w:rsidRPr="009D6D80">
        <w:rPr>
          <w:rFonts w:ascii="Arial" w:hAnsi="Arial"/>
          <w:sz w:val="22"/>
        </w:rPr>
        <w:t>,</w:t>
      </w:r>
    </w:p>
    <w:p w14:paraId="6ABA7A98" w14:textId="77777777" w:rsidR="00DB6308" w:rsidRPr="009D6D80" w:rsidRDefault="00DB6308" w:rsidP="00EF5DC6">
      <w:pPr>
        <w:suppressAutoHyphens/>
        <w:rPr>
          <w:rFonts w:ascii="Arial" w:hAnsi="Arial"/>
          <w:sz w:val="22"/>
        </w:rPr>
      </w:pPr>
    </w:p>
    <w:p w14:paraId="0EFDFD8D" w14:textId="77777777" w:rsidR="00DB6308" w:rsidRPr="009D6D80" w:rsidRDefault="00DB6308" w:rsidP="00EF5DC6">
      <w:pPr>
        <w:suppressAutoHyphens/>
        <w:rPr>
          <w:rFonts w:ascii="Arial" w:hAnsi="Arial"/>
          <w:sz w:val="22"/>
        </w:rPr>
      </w:pPr>
    </w:p>
    <w:p w14:paraId="40F4C604" w14:textId="77777777" w:rsidR="00DB6308" w:rsidRPr="009D6D80" w:rsidRDefault="00DB6308" w:rsidP="00EF5DC6">
      <w:pPr>
        <w:suppressAutoHyphens/>
        <w:ind w:firstLine="1080"/>
        <w:rPr>
          <w:rFonts w:ascii="Arial" w:hAnsi="Arial"/>
          <w:b/>
          <w:sz w:val="22"/>
        </w:rPr>
      </w:pPr>
      <w:r w:rsidRPr="009D6D80">
        <w:rPr>
          <w:rFonts w:ascii="Arial" w:hAnsi="Arial"/>
          <w:b/>
          <w:sz w:val="22"/>
        </w:rPr>
        <w:t>ET</w:t>
      </w:r>
    </w:p>
    <w:p w14:paraId="095D5F59" w14:textId="77777777" w:rsidR="00DB6308" w:rsidRPr="009D6D80" w:rsidRDefault="00DB6308" w:rsidP="00EF5DC6">
      <w:pPr>
        <w:suppressAutoHyphens/>
        <w:rPr>
          <w:rFonts w:ascii="Arial" w:hAnsi="Arial"/>
          <w:sz w:val="22"/>
        </w:rPr>
      </w:pPr>
    </w:p>
    <w:p w14:paraId="5E1F8F47" w14:textId="77777777" w:rsidR="00DB6308" w:rsidRPr="009D6D80" w:rsidRDefault="00DB6308" w:rsidP="00EF5DC6">
      <w:pPr>
        <w:suppressAutoHyphens/>
        <w:rPr>
          <w:rFonts w:ascii="Arial" w:hAnsi="Arial"/>
          <w:sz w:val="22"/>
        </w:rPr>
      </w:pPr>
    </w:p>
    <w:p w14:paraId="7BC88E9A" w14:textId="77777777" w:rsidR="00DB6308" w:rsidRPr="009D6D80" w:rsidRDefault="00B668FF" w:rsidP="00EF5DC6">
      <w:pPr>
        <w:suppressAutoHyphens/>
        <w:ind w:left="180" w:firstLine="90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sidR="00DB6308" w:rsidRPr="009D6D80">
        <w:rPr>
          <w:rFonts w:ascii="Arial" w:hAnsi="Arial"/>
          <w:sz w:val="22"/>
        </w:rPr>
        <w:t>SAISIE</w:t>
      </w:r>
      <w:r>
        <w:rPr>
          <w:rFonts w:ascii="Arial" w:hAnsi="Arial"/>
          <w:sz w:val="22"/>
        </w:rPr>
        <w:fldChar w:fldCharType="end"/>
      </w:r>
    </w:p>
    <w:p w14:paraId="581394CB" w14:textId="77777777" w:rsidR="00DB6308" w:rsidRPr="009D6D80" w:rsidRDefault="00DB6308" w:rsidP="00EF5DC6">
      <w:pPr>
        <w:suppressAutoHyphens/>
        <w:rPr>
          <w:rFonts w:ascii="Arial" w:hAnsi="Arial"/>
          <w:sz w:val="22"/>
        </w:rPr>
      </w:pPr>
    </w:p>
    <w:p w14:paraId="02400A7D" w14:textId="77777777" w:rsidR="00DB6308" w:rsidRPr="009D6D80" w:rsidRDefault="00DB6308" w:rsidP="00EF5DC6">
      <w:pPr>
        <w:suppressAutoHyphens/>
        <w:rPr>
          <w:rFonts w:ascii="Arial" w:hAnsi="Arial"/>
          <w:sz w:val="22"/>
        </w:rPr>
      </w:pPr>
    </w:p>
    <w:p w14:paraId="6DDF0F9C" w14:textId="77777777" w:rsidR="00DB6308" w:rsidRPr="009D6D80" w:rsidRDefault="00DB6308" w:rsidP="00EF5DC6">
      <w:pPr>
        <w:suppressAutoHyphens/>
        <w:ind w:firstLine="1080"/>
        <w:rPr>
          <w:rFonts w:ascii="Arial" w:hAnsi="Arial"/>
          <w:sz w:val="22"/>
        </w:rPr>
      </w:pPr>
      <w:r w:rsidRPr="009D6D80">
        <w:rPr>
          <w:rFonts w:ascii="Arial" w:hAnsi="Arial"/>
          <w:sz w:val="22"/>
        </w:rPr>
        <w:t>ci-après nommé(e)(s) l'</w:t>
      </w:r>
      <w:r w:rsidRPr="009D6D80">
        <w:rPr>
          <w:rFonts w:ascii="Arial" w:hAnsi="Arial"/>
          <w:b/>
          <w:sz w:val="22"/>
        </w:rPr>
        <w:t>"emprunteur"</w:t>
      </w:r>
      <w:r w:rsidRPr="009D6D80">
        <w:rPr>
          <w:rFonts w:ascii="Arial" w:hAnsi="Arial"/>
          <w:sz w:val="22"/>
        </w:rPr>
        <w:t>,</w:t>
      </w:r>
    </w:p>
    <w:p w14:paraId="2166C857" w14:textId="77777777" w:rsidR="00DB6308" w:rsidRPr="009D6D80" w:rsidRDefault="00DB6308" w:rsidP="00EF5DC6">
      <w:pPr>
        <w:suppressAutoHyphens/>
        <w:rPr>
          <w:rFonts w:ascii="Arial" w:hAnsi="Arial"/>
          <w:sz w:val="22"/>
        </w:rPr>
      </w:pPr>
    </w:p>
    <w:p w14:paraId="7F2074F6" w14:textId="77777777" w:rsidR="00DB6308" w:rsidRPr="009D6D80" w:rsidRDefault="00DB6308" w:rsidP="00EF5DC6">
      <w:pPr>
        <w:suppressAutoHyphens/>
        <w:rPr>
          <w:rFonts w:ascii="Arial" w:hAnsi="Arial"/>
          <w:sz w:val="22"/>
        </w:rPr>
      </w:pPr>
    </w:p>
    <w:p w14:paraId="1B340CE3" w14:textId="77777777" w:rsidR="00DB6308" w:rsidRPr="009D6D80" w:rsidRDefault="00DB6308" w:rsidP="00EF5DC6">
      <w:pPr>
        <w:suppressAutoHyphens/>
        <w:ind w:firstLine="1080"/>
        <w:rPr>
          <w:rFonts w:ascii="Arial" w:hAnsi="Arial"/>
          <w:sz w:val="22"/>
        </w:rPr>
      </w:pPr>
      <w:r w:rsidRPr="009D6D80">
        <w:rPr>
          <w:rFonts w:ascii="Arial" w:hAnsi="Arial"/>
          <w:sz w:val="22"/>
        </w:rPr>
        <w:t>Lesquels font les conventions suivantes:</w:t>
      </w:r>
    </w:p>
    <w:p w14:paraId="36DF1C55" w14:textId="77777777" w:rsidR="00DB6308" w:rsidRPr="009D6D80" w:rsidRDefault="00DB6308" w:rsidP="00EF5DC6">
      <w:pPr>
        <w:suppressAutoHyphens/>
        <w:rPr>
          <w:rFonts w:ascii="Arial" w:hAnsi="Arial"/>
          <w:sz w:val="22"/>
        </w:rPr>
      </w:pPr>
    </w:p>
    <w:p w14:paraId="284EC7BD" w14:textId="77777777" w:rsidR="00DB6308" w:rsidRPr="009D6D80" w:rsidRDefault="00DB6308" w:rsidP="00EF5DC6">
      <w:pPr>
        <w:suppressAutoHyphens/>
        <w:rPr>
          <w:rFonts w:ascii="Arial" w:hAnsi="Arial"/>
          <w:sz w:val="22"/>
        </w:rPr>
      </w:pPr>
    </w:p>
    <w:p w14:paraId="715175D9"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1- </w:t>
      </w:r>
      <w:r w:rsidR="005D12DB" w:rsidRPr="009D6D80">
        <w:rPr>
          <w:rFonts w:ascii="Arial" w:hAnsi="Arial"/>
          <w:b/>
          <w:sz w:val="22"/>
        </w:rPr>
        <w:t>MARGE DE CRÉDIT À L’INVESTISSEMENT</w:t>
      </w:r>
    </w:p>
    <w:p w14:paraId="5D22FE04" w14:textId="77777777" w:rsidR="00DB6308" w:rsidRPr="009D6D80" w:rsidRDefault="00DB6308" w:rsidP="00EF5DC6">
      <w:pPr>
        <w:suppressAutoHyphens/>
        <w:rPr>
          <w:rFonts w:ascii="Arial" w:hAnsi="Arial"/>
          <w:sz w:val="22"/>
        </w:rPr>
      </w:pPr>
    </w:p>
    <w:p w14:paraId="2277C6C8"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Le prêteur consent par les présentes à l'emprunteur, qui accepte, et ce, à titre </w:t>
      </w:r>
      <w:r w:rsidR="009620C5">
        <w:rPr>
          <w:rFonts w:ascii="Arial" w:hAnsi="Arial"/>
          <w:sz w:val="22"/>
        </w:rPr>
        <w:t>d</w:t>
      </w:r>
      <w:r w:rsidR="006470F6">
        <w:rPr>
          <w:rFonts w:ascii="Arial" w:hAnsi="Arial"/>
          <w:sz w:val="22"/>
        </w:rPr>
        <w:t>’entreprise à vocation agricole</w:t>
      </w:r>
      <w:r w:rsidRPr="009D6D80">
        <w:rPr>
          <w:rFonts w:ascii="Arial" w:hAnsi="Arial"/>
          <w:sz w:val="22"/>
        </w:rPr>
        <w:t xml:space="preserve">, </w:t>
      </w:r>
      <w:r w:rsidR="004649A6" w:rsidRPr="009D6D80">
        <w:rPr>
          <w:rFonts w:ascii="Arial" w:hAnsi="Arial"/>
          <w:sz w:val="22"/>
        </w:rPr>
        <w:t>un</w:t>
      </w:r>
      <w:r w:rsidR="005D12DB" w:rsidRPr="009D6D80">
        <w:rPr>
          <w:rFonts w:ascii="Arial" w:hAnsi="Arial"/>
          <w:sz w:val="22"/>
        </w:rPr>
        <w:t>e marge de crédit à l’investissement</w:t>
      </w:r>
      <w:r w:rsidR="00AE5D24" w:rsidRPr="009D6D80">
        <w:rPr>
          <w:rFonts w:ascii="Arial" w:hAnsi="Arial"/>
          <w:sz w:val="22"/>
        </w:rPr>
        <w:t>, ci-après appelé</w:t>
      </w:r>
      <w:r w:rsidR="009B6943" w:rsidRPr="009D6D80">
        <w:rPr>
          <w:rFonts w:ascii="Arial" w:hAnsi="Arial"/>
          <w:sz w:val="22"/>
        </w:rPr>
        <w:t>e</w:t>
      </w:r>
      <w:r w:rsidR="00AE5D24" w:rsidRPr="009D6D80">
        <w:rPr>
          <w:rFonts w:ascii="Arial" w:hAnsi="Arial"/>
          <w:sz w:val="22"/>
        </w:rPr>
        <w:t xml:space="preserve"> "la marge-investissement", </w:t>
      </w:r>
      <w:r w:rsidR="005D12DB" w:rsidRPr="009D6D80">
        <w:rPr>
          <w:rFonts w:ascii="Arial" w:hAnsi="Arial"/>
          <w:sz w:val="22"/>
        </w:rPr>
        <w:t xml:space="preserve"> </w:t>
      </w:r>
      <w:r w:rsidRPr="009D6D80">
        <w:rPr>
          <w:rFonts w:ascii="Arial" w:hAnsi="Arial"/>
          <w:sz w:val="22"/>
        </w:rPr>
        <w:t xml:space="preserve">au montant de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Pr="009D6D80">
        <w:rPr>
          <w:rFonts w:ascii="Arial" w:hAnsi="Arial"/>
          <w:sz w:val="22"/>
        </w:rPr>
        <w:t>SAISIE</w:t>
      </w:r>
      <w:r w:rsidR="00B668FF">
        <w:rPr>
          <w:rFonts w:ascii="Arial" w:hAnsi="Arial"/>
          <w:sz w:val="22"/>
        </w:rPr>
        <w:fldChar w:fldCharType="end"/>
      </w:r>
      <w:r w:rsidRPr="009D6D80">
        <w:rPr>
          <w:rFonts w:ascii="Arial" w:hAnsi="Arial"/>
          <w:sz w:val="22"/>
        </w:rPr>
        <w:t xml:space="preserve"> dollars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Pr="009D6D80">
        <w:rPr>
          <w:rFonts w:ascii="Arial" w:hAnsi="Arial"/>
          <w:sz w:val="22"/>
        </w:rPr>
        <w:t>SAISIE</w:t>
      </w:r>
      <w:r w:rsidR="00B668FF">
        <w:rPr>
          <w:rFonts w:ascii="Arial" w:hAnsi="Arial"/>
          <w:sz w:val="22"/>
        </w:rPr>
        <w:fldChar w:fldCharType="end"/>
      </w:r>
      <w:r w:rsidRPr="009D6D80">
        <w:rPr>
          <w:rFonts w:ascii="Arial" w:hAnsi="Arial"/>
          <w:sz w:val="22"/>
        </w:rPr>
        <w:t> $) conformément au Programme de financement de l'agriculture, ci-après appelé le "Programme", a</w:t>
      </w:r>
      <w:r w:rsidR="00A057A0">
        <w:rPr>
          <w:rFonts w:ascii="Arial" w:hAnsi="Arial"/>
          <w:sz w:val="22"/>
        </w:rPr>
        <w:t>dopté en vertu de la Loi sur La </w:t>
      </w:r>
      <w:r w:rsidRPr="009D6D80">
        <w:rPr>
          <w:rFonts w:ascii="Arial" w:hAnsi="Arial"/>
          <w:sz w:val="22"/>
        </w:rPr>
        <w:t>Financière agricole du Québec (</w:t>
      </w:r>
      <w:proofErr w:type="spellStart"/>
      <w:r w:rsidR="00A057A0">
        <w:rPr>
          <w:rFonts w:ascii="Arial" w:hAnsi="Arial"/>
          <w:sz w:val="22"/>
        </w:rPr>
        <w:t>RLRQ</w:t>
      </w:r>
      <w:proofErr w:type="spellEnd"/>
      <w:r w:rsidRPr="009D6D80">
        <w:rPr>
          <w:rFonts w:ascii="Arial" w:hAnsi="Arial"/>
          <w:sz w:val="22"/>
        </w:rPr>
        <w:t>, chapitre L</w:t>
      </w:r>
      <w:r w:rsidRPr="009D6D80">
        <w:rPr>
          <w:rFonts w:ascii="Arial" w:hAnsi="Arial"/>
          <w:sz w:val="22"/>
        </w:rPr>
        <w:noBreakHyphen/>
        <w:t>0.1), ci-après appelée la "Loi".</w:t>
      </w:r>
    </w:p>
    <w:p w14:paraId="6811ACA3" w14:textId="77777777" w:rsidR="00DB6308" w:rsidRPr="009D6D80" w:rsidRDefault="00DB6308" w:rsidP="00EF5DC6">
      <w:pPr>
        <w:suppressAutoHyphens/>
        <w:rPr>
          <w:rFonts w:ascii="Arial" w:hAnsi="Arial"/>
          <w:sz w:val="22"/>
        </w:rPr>
      </w:pPr>
    </w:p>
    <w:p w14:paraId="0918DC15" w14:textId="77777777" w:rsidR="00DB6308" w:rsidRPr="009D6D80" w:rsidRDefault="00DB6308" w:rsidP="00EF5DC6">
      <w:pPr>
        <w:suppressAutoHyphens/>
        <w:rPr>
          <w:rFonts w:ascii="Arial" w:hAnsi="Arial"/>
          <w:sz w:val="22"/>
        </w:rPr>
      </w:pPr>
    </w:p>
    <w:p w14:paraId="19BFD691"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2- </w:t>
      </w:r>
      <w:r w:rsidRPr="009D6D80">
        <w:rPr>
          <w:rFonts w:ascii="Arial" w:hAnsi="Arial"/>
          <w:b/>
          <w:sz w:val="22"/>
        </w:rPr>
        <w:t>DÉBOURSEMENT</w:t>
      </w:r>
    </w:p>
    <w:p w14:paraId="6F973058" w14:textId="77777777" w:rsidR="00DB6308" w:rsidRPr="009D6D80" w:rsidRDefault="00DB6308" w:rsidP="00EF5DC6">
      <w:pPr>
        <w:suppressAutoHyphens/>
        <w:rPr>
          <w:rFonts w:ascii="Arial" w:hAnsi="Arial"/>
          <w:sz w:val="22"/>
        </w:rPr>
      </w:pPr>
    </w:p>
    <w:p w14:paraId="16269E9A" w14:textId="77777777" w:rsidR="00D97E40" w:rsidRPr="009D6D80" w:rsidRDefault="004649A6" w:rsidP="00EF5DC6">
      <w:pPr>
        <w:suppressAutoHyphens/>
        <w:ind w:firstLine="1080"/>
        <w:rPr>
          <w:rFonts w:ascii="Arial" w:hAnsi="Arial"/>
          <w:sz w:val="22"/>
        </w:rPr>
      </w:pPr>
      <w:r w:rsidRPr="009D6D80">
        <w:rPr>
          <w:rFonts w:ascii="Arial" w:hAnsi="Arial"/>
          <w:sz w:val="22"/>
        </w:rPr>
        <w:t>L’emprunteur pourra bénéficier de ce</w:t>
      </w:r>
      <w:r w:rsidR="005D12DB" w:rsidRPr="009D6D80">
        <w:rPr>
          <w:rFonts w:ascii="Arial" w:hAnsi="Arial"/>
          <w:sz w:val="22"/>
        </w:rPr>
        <w:t>tte</w:t>
      </w:r>
      <w:r w:rsidRPr="009D6D80">
        <w:rPr>
          <w:rFonts w:ascii="Arial" w:hAnsi="Arial"/>
          <w:sz w:val="22"/>
        </w:rPr>
        <w:t xml:space="preserve"> </w:t>
      </w:r>
      <w:r w:rsidR="001A240A" w:rsidRPr="009D6D80">
        <w:rPr>
          <w:rFonts w:ascii="Arial" w:hAnsi="Arial"/>
          <w:sz w:val="22"/>
        </w:rPr>
        <w:t>marge</w:t>
      </w:r>
      <w:r w:rsidR="00AE5D24" w:rsidRPr="009D6D80">
        <w:rPr>
          <w:rFonts w:ascii="Arial" w:hAnsi="Arial"/>
          <w:sz w:val="22"/>
        </w:rPr>
        <w:t>-investissement</w:t>
      </w:r>
      <w:r w:rsidRPr="009D6D80">
        <w:rPr>
          <w:rFonts w:ascii="Arial" w:hAnsi="Arial"/>
          <w:sz w:val="22"/>
        </w:rPr>
        <w:t xml:space="preserve"> au moyen d’</w:t>
      </w:r>
      <w:r w:rsidR="00773AFF" w:rsidRPr="009D6D80">
        <w:rPr>
          <w:rFonts w:ascii="Arial" w:hAnsi="Arial"/>
          <w:sz w:val="22"/>
        </w:rPr>
        <w:t xml:space="preserve">une ou plusieurs </w:t>
      </w:r>
      <w:r w:rsidR="00062E01" w:rsidRPr="009D6D80">
        <w:rPr>
          <w:rFonts w:ascii="Arial" w:hAnsi="Arial"/>
          <w:sz w:val="22"/>
        </w:rPr>
        <w:t>avances</w:t>
      </w:r>
      <w:r w:rsidR="00BC4364" w:rsidRPr="009D6D80">
        <w:rPr>
          <w:rFonts w:ascii="Arial" w:hAnsi="Arial"/>
          <w:sz w:val="22"/>
        </w:rPr>
        <w:t xml:space="preserve">, ci-après appelée les </w:t>
      </w:r>
      <w:r w:rsidR="00062427" w:rsidRPr="009D6D80">
        <w:rPr>
          <w:rFonts w:ascii="Arial" w:hAnsi="Arial"/>
          <w:sz w:val="22"/>
        </w:rPr>
        <w:t>"</w:t>
      </w:r>
      <w:r w:rsidR="00BC4364" w:rsidRPr="009D6D80">
        <w:rPr>
          <w:rFonts w:ascii="Arial" w:hAnsi="Arial"/>
          <w:sz w:val="22"/>
        </w:rPr>
        <w:t xml:space="preserve">avances", </w:t>
      </w:r>
      <w:r w:rsidRPr="009D6D80">
        <w:rPr>
          <w:rFonts w:ascii="Arial" w:hAnsi="Arial"/>
          <w:sz w:val="22"/>
        </w:rPr>
        <w:t xml:space="preserve">versées </w:t>
      </w:r>
      <w:r w:rsidR="003F49B8" w:rsidRPr="009D6D80">
        <w:rPr>
          <w:rFonts w:ascii="Arial" w:hAnsi="Arial"/>
          <w:sz w:val="22"/>
        </w:rPr>
        <w:t xml:space="preserve">en conformité et </w:t>
      </w:r>
      <w:r w:rsidR="00DB6308" w:rsidRPr="009D6D80">
        <w:rPr>
          <w:rFonts w:ascii="Arial" w:hAnsi="Arial"/>
          <w:sz w:val="22"/>
        </w:rPr>
        <w:t>selon les modalités prévues au</w:t>
      </w:r>
      <w:r w:rsidR="00656D06" w:rsidRPr="009D6D80">
        <w:rPr>
          <w:rFonts w:ascii="Arial" w:hAnsi="Arial"/>
          <w:sz w:val="22"/>
        </w:rPr>
        <w:t xml:space="preserve"> certifica</w:t>
      </w:r>
      <w:r w:rsidR="00AE5D24" w:rsidRPr="009D6D80">
        <w:rPr>
          <w:rFonts w:ascii="Arial" w:hAnsi="Arial"/>
          <w:sz w:val="22"/>
        </w:rPr>
        <w:t>t autorisant cette</w:t>
      </w:r>
      <w:r w:rsidR="00656D06" w:rsidRPr="009D6D80">
        <w:rPr>
          <w:rFonts w:ascii="Arial" w:hAnsi="Arial"/>
          <w:sz w:val="22"/>
        </w:rPr>
        <w:t xml:space="preserve"> </w:t>
      </w:r>
      <w:r w:rsidR="00AE5D24" w:rsidRPr="009D6D80">
        <w:rPr>
          <w:rFonts w:ascii="Arial" w:hAnsi="Arial"/>
          <w:sz w:val="22"/>
        </w:rPr>
        <w:t xml:space="preserve">marge-investissement </w:t>
      </w:r>
      <w:r w:rsidR="00DB6308" w:rsidRPr="009D6D80">
        <w:rPr>
          <w:rFonts w:ascii="Arial" w:hAnsi="Arial"/>
          <w:sz w:val="22"/>
        </w:rPr>
        <w:t xml:space="preserve">émis le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00DB6308" w:rsidRPr="009D6D80">
        <w:rPr>
          <w:rFonts w:ascii="Arial" w:hAnsi="Arial"/>
          <w:sz w:val="22"/>
        </w:rPr>
        <w:t>SAISIE</w:t>
      </w:r>
      <w:r w:rsidR="00B668FF">
        <w:rPr>
          <w:rFonts w:ascii="Arial" w:hAnsi="Arial"/>
          <w:sz w:val="22"/>
        </w:rPr>
        <w:fldChar w:fldCharType="end"/>
      </w:r>
      <w:r w:rsidR="00DB6308" w:rsidRPr="009D6D80">
        <w:rPr>
          <w:rFonts w:ascii="Arial" w:hAnsi="Arial"/>
          <w:sz w:val="22"/>
        </w:rPr>
        <w:t xml:space="preserve">, ci-après appelé le "certificat", et délivré </w:t>
      </w:r>
      <w:r w:rsidR="00D65C45" w:rsidRPr="009D6D80">
        <w:rPr>
          <w:rFonts w:ascii="Arial" w:hAnsi="Arial"/>
          <w:sz w:val="22"/>
        </w:rPr>
        <w:t xml:space="preserve">en faveur de l'emprunteur </w:t>
      </w:r>
      <w:r w:rsidR="00DB6308" w:rsidRPr="009D6D80">
        <w:rPr>
          <w:rFonts w:ascii="Arial" w:hAnsi="Arial"/>
          <w:sz w:val="22"/>
        </w:rPr>
        <w:t>par La Financière agricole du Québec, ci-après a</w:t>
      </w:r>
      <w:r w:rsidR="00D65C45" w:rsidRPr="009D6D80">
        <w:rPr>
          <w:rFonts w:ascii="Arial" w:hAnsi="Arial"/>
          <w:sz w:val="22"/>
        </w:rPr>
        <w:t>ppelée "La Financière agricole".  L’emprunteu</w:t>
      </w:r>
      <w:r w:rsidR="00DB6308" w:rsidRPr="009D6D80">
        <w:rPr>
          <w:rFonts w:ascii="Arial" w:hAnsi="Arial"/>
          <w:sz w:val="22"/>
        </w:rPr>
        <w:t xml:space="preserve">r déclare avoir eu copie dudit certificat, en avoir pris connaissance et bien </w:t>
      </w:r>
      <w:r w:rsidR="00577132" w:rsidRPr="009D6D80">
        <w:rPr>
          <w:rFonts w:ascii="Arial" w:hAnsi="Arial"/>
          <w:sz w:val="22"/>
        </w:rPr>
        <w:t>l</w:t>
      </w:r>
      <w:r w:rsidR="00577132">
        <w:rPr>
          <w:rFonts w:ascii="Arial" w:hAnsi="Arial"/>
          <w:sz w:val="22"/>
        </w:rPr>
        <w:t>e</w:t>
      </w:r>
      <w:r w:rsidR="00577132" w:rsidRPr="009D6D80">
        <w:rPr>
          <w:rFonts w:ascii="Arial" w:hAnsi="Arial"/>
          <w:sz w:val="22"/>
        </w:rPr>
        <w:t xml:space="preserve"> </w:t>
      </w:r>
      <w:r w:rsidR="00DB6308" w:rsidRPr="009D6D80">
        <w:rPr>
          <w:rFonts w:ascii="Arial" w:hAnsi="Arial"/>
          <w:sz w:val="22"/>
        </w:rPr>
        <w:t xml:space="preserve">comprendre.  Copie dudit certificat demeure annexée aux présentes après avoir été reconnue véritable et signée pour identification par les parties en </w:t>
      </w:r>
      <w:r w:rsidR="00A057A0">
        <w:rPr>
          <w:rFonts w:ascii="Arial" w:hAnsi="Arial"/>
          <w:sz w:val="22"/>
        </w:rPr>
        <w:t>présence du notaire soussigné.</w:t>
      </w:r>
    </w:p>
    <w:p w14:paraId="629F2C85" w14:textId="77777777" w:rsidR="00D97E40" w:rsidRPr="009D6D80" w:rsidRDefault="00D97E40" w:rsidP="00EF5DC6">
      <w:pPr>
        <w:suppressAutoHyphens/>
        <w:ind w:firstLine="1080"/>
        <w:rPr>
          <w:rFonts w:ascii="Arial" w:hAnsi="Arial"/>
          <w:sz w:val="22"/>
        </w:rPr>
      </w:pPr>
    </w:p>
    <w:p w14:paraId="0F7BDB76" w14:textId="77777777" w:rsidR="00515A8E" w:rsidRPr="009D6D80" w:rsidRDefault="00FD3ACB" w:rsidP="00EF5DC6">
      <w:pPr>
        <w:suppressAutoHyphens/>
        <w:ind w:firstLine="1080"/>
        <w:rPr>
          <w:rFonts w:ascii="Arial" w:hAnsi="Arial"/>
          <w:sz w:val="22"/>
        </w:rPr>
      </w:pPr>
      <w:r w:rsidRPr="009D6D80">
        <w:rPr>
          <w:rFonts w:ascii="Arial" w:hAnsi="Arial"/>
          <w:sz w:val="22"/>
        </w:rPr>
        <w:t xml:space="preserve">L’emprunteur devra informer le prêteur et La Financière agricole de son intention d’utiliser </w:t>
      </w:r>
      <w:r w:rsidR="00AE5D24" w:rsidRPr="009D6D80">
        <w:rPr>
          <w:rFonts w:ascii="Arial" w:hAnsi="Arial"/>
          <w:sz w:val="22"/>
        </w:rPr>
        <w:t>la marge-investissement</w:t>
      </w:r>
      <w:r w:rsidRPr="009D6D80">
        <w:rPr>
          <w:rFonts w:ascii="Arial" w:hAnsi="Arial"/>
          <w:sz w:val="22"/>
        </w:rPr>
        <w:t>, leur fournir les renseignements qu’ils pourront demander</w:t>
      </w:r>
      <w:r w:rsidR="00434C81" w:rsidRPr="009D6D80">
        <w:rPr>
          <w:rFonts w:ascii="Arial" w:hAnsi="Arial"/>
          <w:sz w:val="22"/>
        </w:rPr>
        <w:t xml:space="preserve"> sur l’utilisation qu’il entend faire </w:t>
      </w:r>
      <w:r w:rsidR="00434C81" w:rsidRPr="009D6D80">
        <w:rPr>
          <w:rFonts w:ascii="Arial" w:hAnsi="Arial"/>
          <w:sz w:val="22"/>
        </w:rPr>
        <w:lastRenderedPageBreak/>
        <w:t>des avances ainsi que copie de toute facture ou autr</w:t>
      </w:r>
      <w:r w:rsidR="00515A8E" w:rsidRPr="009D6D80">
        <w:rPr>
          <w:rFonts w:ascii="Arial" w:hAnsi="Arial"/>
          <w:sz w:val="22"/>
        </w:rPr>
        <w:t>e document relatif à ces</w:t>
      </w:r>
      <w:r w:rsidR="00434C81" w:rsidRPr="009D6D80">
        <w:rPr>
          <w:rFonts w:ascii="Arial" w:hAnsi="Arial"/>
          <w:sz w:val="22"/>
        </w:rPr>
        <w:t xml:space="preserve"> utilisation</w:t>
      </w:r>
      <w:r w:rsidR="009D6D80" w:rsidRPr="009D6D80">
        <w:rPr>
          <w:rFonts w:ascii="Arial" w:hAnsi="Arial"/>
          <w:sz w:val="22"/>
        </w:rPr>
        <w:t>s</w:t>
      </w:r>
      <w:r w:rsidR="00434C81" w:rsidRPr="009D6D80">
        <w:rPr>
          <w:rFonts w:ascii="Arial" w:hAnsi="Arial"/>
          <w:sz w:val="22"/>
        </w:rPr>
        <w:t>, convenir avec eux des modalités de leur remboursement et signer</w:t>
      </w:r>
      <w:r w:rsidR="00A23638" w:rsidRPr="009D6D80">
        <w:rPr>
          <w:rFonts w:ascii="Arial" w:hAnsi="Arial"/>
          <w:sz w:val="22"/>
        </w:rPr>
        <w:t>, le cas échéant,</w:t>
      </w:r>
      <w:r w:rsidR="00A52A59" w:rsidRPr="009D6D80">
        <w:rPr>
          <w:rFonts w:ascii="Arial" w:hAnsi="Arial"/>
          <w:sz w:val="22"/>
        </w:rPr>
        <w:t xml:space="preserve"> une</w:t>
      </w:r>
      <w:r w:rsidR="00434C81" w:rsidRPr="009D6D80">
        <w:rPr>
          <w:rFonts w:ascii="Arial" w:hAnsi="Arial"/>
          <w:sz w:val="22"/>
        </w:rPr>
        <w:t xml:space="preserve"> convention établissant les modalités spécifiques de leur remboursement</w:t>
      </w:r>
      <w:r w:rsidR="00515A8E" w:rsidRPr="009D6D80">
        <w:rPr>
          <w:rFonts w:ascii="Arial" w:hAnsi="Arial"/>
          <w:sz w:val="22"/>
        </w:rPr>
        <w:t>.</w:t>
      </w:r>
      <w:r w:rsidR="00434C81" w:rsidRPr="009D6D80">
        <w:rPr>
          <w:rFonts w:ascii="Arial" w:hAnsi="Arial"/>
          <w:sz w:val="22"/>
        </w:rPr>
        <w:t xml:space="preserve"> </w:t>
      </w:r>
    </w:p>
    <w:p w14:paraId="1D9EFBFC" w14:textId="77777777" w:rsidR="00515A8E" w:rsidRPr="009D6D80" w:rsidRDefault="00515A8E" w:rsidP="00EF5DC6">
      <w:pPr>
        <w:suppressAutoHyphens/>
        <w:ind w:firstLine="1080"/>
        <w:rPr>
          <w:rFonts w:ascii="Arial" w:hAnsi="Arial"/>
          <w:sz w:val="22"/>
        </w:rPr>
      </w:pPr>
    </w:p>
    <w:p w14:paraId="7735BC46" w14:textId="77777777" w:rsidR="00056AEB" w:rsidRPr="009D6D80" w:rsidRDefault="003F49B8" w:rsidP="00EF5DC6">
      <w:pPr>
        <w:suppressAutoHyphens/>
        <w:ind w:firstLine="1080"/>
        <w:rPr>
          <w:rFonts w:ascii="Arial" w:hAnsi="Arial"/>
          <w:sz w:val="22"/>
        </w:rPr>
      </w:pPr>
      <w:r w:rsidRPr="009D6D80">
        <w:rPr>
          <w:rFonts w:ascii="Arial" w:hAnsi="Arial"/>
          <w:sz w:val="22"/>
        </w:rPr>
        <w:t>L</w:t>
      </w:r>
      <w:r w:rsidR="00056AEB" w:rsidRPr="009D6D80">
        <w:rPr>
          <w:rFonts w:ascii="Arial" w:hAnsi="Arial"/>
          <w:sz w:val="22"/>
        </w:rPr>
        <w:t xml:space="preserve">es </w:t>
      </w:r>
      <w:r w:rsidRPr="009D6D80">
        <w:rPr>
          <w:rFonts w:ascii="Arial" w:hAnsi="Arial"/>
          <w:sz w:val="22"/>
        </w:rPr>
        <w:t xml:space="preserve">avances </w:t>
      </w:r>
      <w:r w:rsidR="00056AEB" w:rsidRPr="009D6D80">
        <w:rPr>
          <w:rFonts w:ascii="Arial" w:hAnsi="Arial"/>
          <w:sz w:val="22"/>
        </w:rPr>
        <w:t xml:space="preserve">ne pourront </w:t>
      </w:r>
      <w:r w:rsidR="00D97E40" w:rsidRPr="009D6D80">
        <w:rPr>
          <w:rFonts w:ascii="Arial" w:hAnsi="Arial"/>
          <w:sz w:val="22"/>
        </w:rPr>
        <w:t>être consenti</w:t>
      </w:r>
      <w:r w:rsidR="004649A6" w:rsidRPr="009D6D80">
        <w:rPr>
          <w:rFonts w:ascii="Arial" w:hAnsi="Arial"/>
          <w:sz w:val="22"/>
        </w:rPr>
        <w:t xml:space="preserve">es </w:t>
      </w:r>
      <w:r w:rsidR="00056AEB" w:rsidRPr="009D6D80">
        <w:rPr>
          <w:rFonts w:ascii="Arial" w:hAnsi="Arial"/>
          <w:sz w:val="22"/>
        </w:rPr>
        <w:t xml:space="preserve">que </w:t>
      </w:r>
      <w:r w:rsidR="004649A6" w:rsidRPr="009D6D80">
        <w:rPr>
          <w:rFonts w:ascii="Arial" w:hAnsi="Arial"/>
          <w:sz w:val="22"/>
        </w:rPr>
        <w:t xml:space="preserve">sur </w:t>
      </w:r>
      <w:r w:rsidR="00316437" w:rsidRPr="009D6D80">
        <w:rPr>
          <w:rFonts w:ascii="Arial" w:hAnsi="Arial"/>
          <w:sz w:val="22"/>
        </w:rPr>
        <w:t xml:space="preserve">autorisation d’utilisation d’une marge de crédit à l’investissement </w:t>
      </w:r>
      <w:r w:rsidR="00A057A0">
        <w:rPr>
          <w:rFonts w:ascii="Arial" w:hAnsi="Arial"/>
          <w:sz w:val="22"/>
        </w:rPr>
        <w:t>émis par La </w:t>
      </w:r>
      <w:r w:rsidR="004649A6" w:rsidRPr="009D6D80">
        <w:rPr>
          <w:rFonts w:ascii="Arial" w:hAnsi="Arial"/>
          <w:sz w:val="22"/>
        </w:rPr>
        <w:t>Financière agricole</w:t>
      </w:r>
      <w:r w:rsidR="00A057A0">
        <w:rPr>
          <w:rFonts w:ascii="Arial" w:hAnsi="Arial"/>
          <w:sz w:val="22"/>
        </w:rPr>
        <w:t>, ci-après appelée</w:t>
      </w:r>
      <w:r w:rsidR="00D72438" w:rsidRPr="009D6D80">
        <w:rPr>
          <w:rFonts w:ascii="Arial" w:hAnsi="Arial"/>
          <w:sz w:val="22"/>
        </w:rPr>
        <w:t xml:space="preserve"> </w:t>
      </w:r>
      <w:r w:rsidR="00316437" w:rsidRPr="009D6D80">
        <w:rPr>
          <w:rFonts w:ascii="Arial" w:hAnsi="Arial"/>
          <w:sz w:val="22"/>
        </w:rPr>
        <w:t>l’</w:t>
      </w:r>
      <w:r w:rsidR="00D72438" w:rsidRPr="009D6D80">
        <w:rPr>
          <w:rFonts w:ascii="Arial" w:hAnsi="Arial"/>
          <w:sz w:val="22"/>
        </w:rPr>
        <w:t>"</w:t>
      </w:r>
      <w:r w:rsidR="00D03F65" w:rsidRPr="009D6D80">
        <w:rPr>
          <w:rFonts w:ascii="Arial" w:hAnsi="Arial"/>
          <w:sz w:val="22"/>
        </w:rPr>
        <w:t>autorisation</w:t>
      </w:r>
      <w:r w:rsidR="00D72438" w:rsidRPr="009D6D80">
        <w:rPr>
          <w:rFonts w:ascii="Arial" w:hAnsi="Arial"/>
          <w:sz w:val="22"/>
        </w:rPr>
        <w:t>"</w:t>
      </w:r>
      <w:r w:rsidR="00062E01" w:rsidRPr="009D6D80">
        <w:rPr>
          <w:rFonts w:ascii="Arial" w:hAnsi="Arial"/>
          <w:sz w:val="22"/>
        </w:rPr>
        <w:t xml:space="preserve">. </w:t>
      </w:r>
      <w:r w:rsidR="00056AEB" w:rsidRPr="009D6D80">
        <w:rPr>
          <w:rFonts w:ascii="Arial" w:hAnsi="Arial"/>
          <w:sz w:val="22"/>
        </w:rPr>
        <w:t>L</w:t>
      </w:r>
      <w:r w:rsidR="00D03F65" w:rsidRPr="009D6D80">
        <w:rPr>
          <w:rFonts w:ascii="Arial" w:hAnsi="Arial"/>
          <w:sz w:val="22"/>
        </w:rPr>
        <w:t>es autorisations établiront</w:t>
      </w:r>
      <w:r w:rsidR="00062E01" w:rsidRPr="009D6D80">
        <w:rPr>
          <w:rFonts w:ascii="Arial" w:hAnsi="Arial"/>
          <w:sz w:val="22"/>
        </w:rPr>
        <w:t xml:space="preserve"> </w:t>
      </w:r>
      <w:r w:rsidR="00BC4364" w:rsidRPr="009D6D80">
        <w:rPr>
          <w:rFonts w:ascii="Arial" w:hAnsi="Arial"/>
          <w:sz w:val="22"/>
        </w:rPr>
        <w:t xml:space="preserve">les fins </w:t>
      </w:r>
      <w:r w:rsidR="00062E01" w:rsidRPr="009D6D80">
        <w:rPr>
          <w:rFonts w:ascii="Arial" w:hAnsi="Arial"/>
          <w:sz w:val="22"/>
        </w:rPr>
        <w:t xml:space="preserve">pour lesquelles lesdites avances pourront être utilisées, le taux </w:t>
      </w:r>
      <w:r w:rsidR="00D03F65" w:rsidRPr="009D6D80">
        <w:rPr>
          <w:rFonts w:ascii="Arial" w:hAnsi="Arial"/>
          <w:sz w:val="22"/>
        </w:rPr>
        <w:t>d’intérêt applicable</w:t>
      </w:r>
      <w:r w:rsidR="00062E01" w:rsidRPr="009D6D80">
        <w:rPr>
          <w:rFonts w:ascii="Arial" w:hAnsi="Arial"/>
          <w:sz w:val="22"/>
        </w:rPr>
        <w:t xml:space="preserve">, les modalités de </w:t>
      </w:r>
      <w:r w:rsidR="00D03F65" w:rsidRPr="009D6D80">
        <w:rPr>
          <w:rFonts w:ascii="Arial" w:hAnsi="Arial"/>
          <w:sz w:val="22"/>
        </w:rPr>
        <w:t xml:space="preserve">remboursement </w:t>
      </w:r>
      <w:r w:rsidR="00062E01" w:rsidRPr="009D6D80">
        <w:rPr>
          <w:rFonts w:ascii="Arial" w:hAnsi="Arial"/>
          <w:sz w:val="22"/>
        </w:rPr>
        <w:t>ainsi que toute autre mod</w:t>
      </w:r>
      <w:r w:rsidR="00056AEB" w:rsidRPr="009D6D80">
        <w:rPr>
          <w:rFonts w:ascii="Arial" w:hAnsi="Arial"/>
          <w:sz w:val="22"/>
        </w:rPr>
        <w:t>alité spécifique qui leur seraient</w:t>
      </w:r>
      <w:r w:rsidR="00062E01" w:rsidRPr="009D6D80">
        <w:rPr>
          <w:rFonts w:ascii="Arial" w:hAnsi="Arial"/>
          <w:sz w:val="22"/>
        </w:rPr>
        <w:t xml:space="preserve"> applicable</w:t>
      </w:r>
      <w:r w:rsidR="00056AEB" w:rsidRPr="009D6D80">
        <w:rPr>
          <w:rFonts w:ascii="Arial" w:hAnsi="Arial"/>
          <w:sz w:val="22"/>
        </w:rPr>
        <w:t>s</w:t>
      </w:r>
      <w:r w:rsidR="00F528CB" w:rsidRPr="009D6D80">
        <w:rPr>
          <w:rFonts w:ascii="Arial" w:hAnsi="Arial"/>
          <w:sz w:val="22"/>
        </w:rPr>
        <w:t xml:space="preserve">. </w:t>
      </w:r>
    </w:p>
    <w:p w14:paraId="6384BF71" w14:textId="77777777" w:rsidR="00056AEB" w:rsidRPr="009D6D80" w:rsidRDefault="00056AEB" w:rsidP="00EF5DC6">
      <w:pPr>
        <w:suppressAutoHyphens/>
        <w:ind w:firstLine="1080"/>
        <w:rPr>
          <w:rFonts w:ascii="Arial" w:hAnsi="Arial"/>
          <w:sz w:val="22"/>
        </w:rPr>
      </w:pPr>
    </w:p>
    <w:p w14:paraId="76B12F2F" w14:textId="77777777" w:rsidR="00DB6308" w:rsidRPr="009D6D80" w:rsidRDefault="006C4189" w:rsidP="00EF5DC6">
      <w:pPr>
        <w:suppressAutoHyphens/>
        <w:ind w:firstLine="1080"/>
        <w:rPr>
          <w:rFonts w:ascii="Arial" w:hAnsi="Arial"/>
          <w:sz w:val="22"/>
        </w:rPr>
      </w:pPr>
      <w:r w:rsidRPr="009D6D80">
        <w:rPr>
          <w:rFonts w:ascii="Arial" w:hAnsi="Arial"/>
          <w:sz w:val="22"/>
        </w:rPr>
        <w:t xml:space="preserve">Lesdites avances </w:t>
      </w:r>
      <w:r w:rsidR="00D97E40" w:rsidRPr="009D6D80">
        <w:rPr>
          <w:rFonts w:ascii="Arial" w:hAnsi="Arial"/>
          <w:sz w:val="22"/>
        </w:rPr>
        <w:t xml:space="preserve">pourront être déboursées </w:t>
      </w:r>
      <w:r w:rsidRPr="009D6D80">
        <w:rPr>
          <w:rFonts w:ascii="Arial" w:hAnsi="Arial"/>
          <w:sz w:val="22"/>
        </w:rPr>
        <w:t xml:space="preserve">lorsque toutes les conditions qui leur sont applicables </w:t>
      </w:r>
      <w:r w:rsidR="00DB6308" w:rsidRPr="009D6D80">
        <w:rPr>
          <w:rFonts w:ascii="Arial" w:hAnsi="Arial"/>
          <w:sz w:val="22"/>
        </w:rPr>
        <w:t>auront été rempli</w:t>
      </w:r>
      <w:r w:rsidR="00D72438" w:rsidRPr="009D6D80">
        <w:rPr>
          <w:rFonts w:ascii="Arial" w:hAnsi="Arial"/>
          <w:sz w:val="22"/>
        </w:rPr>
        <w:t>es à la satisfaction du prêteur et</w:t>
      </w:r>
      <w:r w:rsidR="00DB6308" w:rsidRPr="009D6D80">
        <w:rPr>
          <w:rFonts w:ascii="Arial" w:hAnsi="Arial"/>
          <w:sz w:val="22"/>
        </w:rPr>
        <w:t xml:space="preserve"> que les garanties exigées</w:t>
      </w:r>
      <w:r w:rsidR="00515A8E" w:rsidRPr="009D6D80">
        <w:rPr>
          <w:rFonts w:ascii="Arial" w:hAnsi="Arial"/>
          <w:sz w:val="22"/>
        </w:rPr>
        <w:t>, tant au certificat qu’aux autorisations,</w:t>
      </w:r>
      <w:r w:rsidR="00DB6308" w:rsidRPr="009D6D80">
        <w:rPr>
          <w:rFonts w:ascii="Arial" w:hAnsi="Arial"/>
          <w:sz w:val="22"/>
        </w:rPr>
        <w:t xml:space="preserve"> auront </w:t>
      </w:r>
      <w:r w:rsidR="004649A6" w:rsidRPr="009D6D80">
        <w:rPr>
          <w:rFonts w:ascii="Arial" w:hAnsi="Arial"/>
          <w:sz w:val="22"/>
        </w:rPr>
        <w:t xml:space="preserve">été valablement prises et </w:t>
      </w:r>
      <w:r w:rsidR="00DB6308" w:rsidRPr="009D6D80">
        <w:rPr>
          <w:rFonts w:ascii="Arial" w:hAnsi="Arial"/>
          <w:sz w:val="22"/>
        </w:rPr>
        <w:t>inscrit</w:t>
      </w:r>
      <w:r w:rsidR="00BC4364" w:rsidRPr="009D6D80">
        <w:rPr>
          <w:rFonts w:ascii="Arial" w:hAnsi="Arial"/>
          <w:sz w:val="22"/>
        </w:rPr>
        <w:t>es</w:t>
      </w:r>
      <w:r w:rsidR="00DB6308" w:rsidRPr="009D6D80">
        <w:rPr>
          <w:rFonts w:ascii="Arial" w:hAnsi="Arial"/>
          <w:sz w:val="22"/>
        </w:rPr>
        <w:t xml:space="preserve"> au registre approprié.</w:t>
      </w:r>
      <w:r w:rsidR="001A240A" w:rsidRPr="009D6D80">
        <w:rPr>
          <w:rFonts w:ascii="Arial" w:hAnsi="Arial"/>
          <w:sz w:val="22"/>
        </w:rPr>
        <w:t xml:space="preserve"> </w:t>
      </w:r>
      <w:r w:rsidR="00725A16" w:rsidRPr="009D6D80">
        <w:rPr>
          <w:rFonts w:ascii="Arial" w:hAnsi="Arial"/>
          <w:sz w:val="22"/>
        </w:rPr>
        <w:t xml:space="preserve">Exception faite des avances </w:t>
      </w:r>
      <w:r w:rsidR="00577132">
        <w:rPr>
          <w:rFonts w:ascii="Arial" w:hAnsi="Arial"/>
          <w:sz w:val="22"/>
        </w:rPr>
        <w:t xml:space="preserve">à terme </w:t>
      </w:r>
      <w:r w:rsidR="00725A16" w:rsidRPr="009D6D80">
        <w:rPr>
          <w:rFonts w:ascii="Arial" w:hAnsi="Arial"/>
          <w:sz w:val="22"/>
        </w:rPr>
        <w:t xml:space="preserve">à modalités </w:t>
      </w:r>
      <w:r w:rsidR="009C1DDC">
        <w:rPr>
          <w:rFonts w:ascii="Arial" w:hAnsi="Arial"/>
          <w:sz w:val="22"/>
        </w:rPr>
        <w:t xml:space="preserve">déterminées </w:t>
      </w:r>
      <w:r w:rsidR="00725A16" w:rsidRPr="009D6D80">
        <w:rPr>
          <w:rFonts w:ascii="Arial" w:hAnsi="Arial"/>
          <w:sz w:val="22"/>
        </w:rPr>
        <w:t>mentionnée</w:t>
      </w:r>
      <w:r w:rsidR="00866A54">
        <w:rPr>
          <w:rFonts w:ascii="Arial" w:hAnsi="Arial"/>
          <w:sz w:val="22"/>
        </w:rPr>
        <w:t>s</w:t>
      </w:r>
      <w:r w:rsidR="00725A16" w:rsidRPr="009D6D80">
        <w:rPr>
          <w:rFonts w:ascii="Arial" w:hAnsi="Arial"/>
          <w:sz w:val="22"/>
        </w:rPr>
        <w:t xml:space="preserve"> </w:t>
      </w:r>
      <w:r w:rsidR="00D2566B">
        <w:rPr>
          <w:rFonts w:ascii="Arial" w:hAnsi="Arial"/>
          <w:sz w:val="22"/>
        </w:rPr>
        <w:t>à l’article 3</w:t>
      </w:r>
      <w:r w:rsidR="00D2566B" w:rsidRPr="009D6D80">
        <w:rPr>
          <w:rFonts w:ascii="Arial" w:hAnsi="Arial"/>
          <w:sz w:val="22"/>
        </w:rPr>
        <w:t xml:space="preserve"> </w:t>
      </w:r>
      <w:r w:rsidR="009A0CB6" w:rsidRPr="009D6D80">
        <w:rPr>
          <w:rFonts w:ascii="Arial" w:hAnsi="Arial"/>
          <w:sz w:val="22"/>
        </w:rPr>
        <w:t>paragraphe 3 ci-dessous</w:t>
      </w:r>
      <w:r w:rsidR="00725A16" w:rsidRPr="009D6D80">
        <w:rPr>
          <w:rFonts w:ascii="Arial" w:hAnsi="Arial"/>
          <w:sz w:val="22"/>
        </w:rPr>
        <w:t>, l</w:t>
      </w:r>
      <w:r w:rsidR="001A240A" w:rsidRPr="009D6D80">
        <w:rPr>
          <w:rFonts w:ascii="Arial" w:hAnsi="Arial"/>
          <w:sz w:val="22"/>
        </w:rPr>
        <w:t xml:space="preserve">es avances seront regroupées </w:t>
      </w:r>
      <w:r w:rsidR="00AE5D24" w:rsidRPr="009D6D80">
        <w:rPr>
          <w:rFonts w:ascii="Arial" w:hAnsi="Arial"/>
          <w:sz w:val="22"/>
        </w:rPr>
        <w:t xml:space="preserve">par le prêteur </w:t>
      </w:r>
      <w:r w:rsidR="001A240A" w:rsidRPr="009D6D80">
        <w:rPr>
          <w:rFonts w:ascii="Arial" w:hAnsi="Arial"/>
          <w:sz w:val="22"/>
        </w:rPr>
        <w:t xml:space="preserve">sous un numéro de </w:t>
      </w:r>
      <w:r w:rsidR="00D2566B">
        <w:rPr>
          <w:rFonts w:ascii="Arial" w:hAnsi="Arial"/>
          <w:sz w:val="22"/>
        </w:rPr>
        <w:t>financement</w:t>
      </w:r>
      <w:r w:rsidR="00725A16" w:rsidRPr="009D6D80">
        <w:rPr>
          <w:rFonts w:ascii="Arial" w:hAnsi="Arial"/>
          <w:sz w:val="22"/>
        </w:rPr>
        <w:t>.</w:t>
      </w:r>
    </w:p>
    <w:p w14:paraId="066C15D0" w14:textId="77777777" w:rsidR="00DB6308" w:rsidRPr="009D6D80" w:rsidRDefault="00DB6308" w:rsidP="005A50BE">
      <w:pPr>
        <w:suppressAutoHyphens/>
        <w:rPr>
          <w:rFonts w:ascii="Arial" w:hAnsi="Arial"/>
          <w:sz w:val="22"/>
        </w:rPr>
      </w:pPr>
    </w:p>
    <w:p w14:paraId="7B8D8A3A" w14:textId="77777777" w:rsidR="00DB6308" w:rsidRPr="009D6D80" w:rsidRDefault="00DB6308" w:rsidP="00EF5DC6">
      <w:pPr>
        <w:suppressAutoHyphens/>
        <w:rPr>
          <w:rFonts w:ascii="Arial" w:hAnsi="Arial"/>
          <w:sz w:val="22"/>
        </w:rPr>
      </w:pPr>
    </w:p>
    <w:p w14:paraId="7FFCBFB6"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3- </w:t>
      </w:r>
      <w:r w:rsidRPr="009D6D80">
        <w:rPr>
          <w:rFonts w:ascii="Arial" w:hAnsi="Arial"/>
          <w:b/>
          <w:sz w:val="22"/>
        </w:rPr>
        <w:t>TAUX D'INTÉRÊT ET REMBOURSEMENT</w:t>
      </w:r>
    </w:p>
    <w:p w14:paraId="1E53B802" w14:textId="77777777" w:rsidR="00DB6308" w:rsidRPr="009D6D80" w:rsidRDefault="00DB6308" w:rsidP="00EF5DC6">
      <w:pPr>
        <w:suppressAutoHyphens/>
        <w:ind w:firstLine="360"/>
        <w:rPr>
          <w:rFonts w:ascii="Arial" w:hAnsi="Arial"/>
          <w:b/>
          <w:sz w:val="22"/>
        </w:rPr>
      </w:pPr>
    </w:p>
    <w:p w14:paraId="0CC6E731" w14:textId="77777777" w:rsidR="00AB5B55" w:rsidRPr="009D6D80" w:rsidRDefault="00AB5B55" w:rsidP="0036382B">
      <w:pPr>
        <w:suppressAutoHyphens/>
        <w:ind w:firstLine="1134"/>
        <w:rPr>
          <w:rFonts w:ascii="Arial" w:hAnsi="Arial"/>
          <w:sz w:val="22"/>
        </w:rPr>
      </w:pPr>
      <w:r w:rsidRPr="009D6D80">
        <w:rPr>
          <w:rFonts w:ascii="Arial" w:hAnsi="Arial"/>
          <w:sz w:val="22"/>
        </w:rPr>
        <w:t xml:space="preserve">Les avances porteront intérêt, </w:t>
      </w:r>
      <w:r w:rsidR="00577132">
        <w:rPr>
          <w:rFonts w:ascii="Arial" w:hAnsi="Arial"/>
          <w:sz w:val="22"/>
        </w:rPr>
        <w:t>jusqu’à parfait paiement,</w:t>
      </w:r>
      <w:r w:rsidRPr="009D6D80">
        <w:rPr>
          <w:rFonts w:ascii="Arial" w:hAnsi="Arial"/>
          <w:sz w:val="22"/>
        </w:rPr>
        <w:t xml:space="preserve"> à un taux correspondant au taux préférentiel tel que défini à l’article 2 du Programme tel </w:t>
      </w:r>
      <w:r w:rsidR="009D6D80" w:rsidRPr="009D6D80">
        <w:rPr>
          <w:rFonts w:ascii="Arial" w:hAnsi="Arial"/>
          <w:sz w:val="22"/>
        </w:rPr>
        <w:t>qu’il</w:t>
      </w:r>
      <w:r w:rsidRPr="009D6D80">
        <w:rPr>
          <w:rFonts w:ascii="Arial" w:hAnsi="Arial"/>
          <w:sz w:val="22"/>
        </w:rPr>
        <w:t xml:space="preserve"> existait à la date d’émission du certificat,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Pr="009D6D80">
        <w:rPr>
          <w:rFonts w:ascii="Arial" w:hAnsi="Arial"/>
          <w:sz w:val="22"/>
        </w:rPr>
        <w:t xml:space="preserve"> Ce taux sera modifié à chaque fois que le taux préférentiel ci-dessus variera pour s’ajuster à ce nouveau taux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001C6097" w:rsidRPr="009D6D80">
        <w:rPr>
          <w:rFonts w:ascii="Arial" w:hAnsi="Arial"/>
          <w:sz w:val="22"/>
        </w:rPr>
        <w:t xml:space="preserve"> Les intérêts courus seront payables mensuellement, </w:t>
      </w:r>
      <w:r w:rsidR="001C6097" w:rsidRPr="00A057A0">
        <w:rPr>
          <w:rFonts w:ascii="Arial" w:hAnsi="Arial"/>
          <w:sz w:val="22"/>
        </w:rPr>
        <w:t>le</w:t>
      </w:r>
      <w:r w:rsidR="001C6097" w:rsidRPr="009D6D80">
        <w:rPr>
          <w:rFonts w:ascii="Arial" w:hAnsi="Arial"/>
          <w:i/>
          <w:sz w:val="22"/>
        </w:rPr>
        <w:t xml:space="preserve">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009F46DB" w:rsidRPr="009D6D80">
        <w:rPr>
          <w:rFonts w:ascii="Arial" w:hAnsi="Arial"/>
          <w:sz w:val="22"/>
        </w:rPr>
        <w:t>SAISIE</w:t>
      </w:r>
      <w:r w:rsidR="00B668FF">
        <w:rPr>
          <w:rFonts w:ascii="Arial" w:hAnsi="Arial"/>
          <w:sz w:val="22"/>
        </w:rPr>
        <w:fldChar w:fldCharType="end"/>
      </w:r>
      <w:r w:rsidR="009F46DB" w:rsidRPr="009D6D80">
        <w:rPr>
          <w:rFonts w:ascii="Arial" w:hAnsi="Arial"/>
          <w:sz w:val="22"/>
        </w:rPr>
        <w:t xml:space="preserve"> </w:t>
      </w:r>
      <w:r w:rsidR="001C6097" w:rsidRPr="00A057A0">
        <w:rPr>
          <w:rFonts w:ascii="Arial" w:hAnsi="Arial"/>
          <w:sz w:val="22"/>
        </w:rPr>
        <w:t>jour de chaque mois.</w:t>
      </w:r>
      <w:r w:rsidR="00A057A0">
        <w:rPr>
          <w:rFonts w:ascii="Arial" w:hAnsi="Arial"/>
          <w:sz w:val="22"/>
        </w:rPr>
        <w:t xml:space="preserve"> </w:t>
      </w:r>
      <w:r w:rsidR="00577132">
        <w:rPr>
          <w:rFonts w:ascii="Arial" w:hAnsi="Arial"/>
          <w:sz w:val="22"/>
        </w:rPr>
        <w:t>Ces avances seront constatées au</w:t>
      </w:r>
      <w:r w:rsidR="00A057A0">
        <w:rPr>
          <w:rFonts w:ascii="Arial" w:hAnsi="Arial"/>
          <w:sz w:val="22"/>
        </w:rPr>
        <w:t xml:space="preserve"> moyen</w:t>
      </w:r>
      <w:r w:rsidR="00577132">
        <w:rPr>
          <w:rFonts w:ascii="Arial" w:hAnsi="Arial"/>
          <w:sz w:val="22"/>
        </w:rPr>
        <w:t xml:space="preserve"> de conventions signées entre le prêteur et l’emprunteur.</w:t>
      </w:r>
    </w:p>
    <w:p w14:paraId="459FFAB3" w14:textId="77777777" w:rsidR="007F1689" w:rsidRPr="009D6D80" w:rsidRDefault="007F1689" w:rsidP="0036382B">
      <w:pPr>
        <w:suppressAutoHyphens/>
        <w:ind w:firstLine="1134"/>
        <w:rPr>
          <w:rFonts w:ascii="Arial" w:hAnsi="Arial"/>
          <w:sz w:val="22"/>
        </w:rPr>
      </w:pPr>
    </w:p>
    <w:p w14:paraId="25616BD6" w14:textId="77777777" w:rsidR="00275FD3" w:rsidRDefault="007F1689" w:rsidP="007F1689">
      <w:pPr>
        <w:suppressAutoHyphens/>
        <w:ind w:firstLine="1134"/>
        <w:rPr>
          <w:rFonts w:ascii="Arial" w:hAnsi="Arial"/>
          <w:sz w:val="22"/>
        </w:rPr>
      </w:pPr>
      <w:r w:rsidRPr="009D6D80">
        <w:rPr>
          <w:rFonts w:ascii="Arial" w:hAnsi="Arial"/>
          <w:sz w:val="22"/>
        </w:rPr>
        <w:t xml:space="preserve">Les avances </w:t>
      </w:r>
      <w:r w:rsidR="005C0BF5" w:rsidRPr="009D6D80">
        <w:rPr>
          <w:rFonts w:ascii="Arial" w:hAnsi="Arial"/>
          <w:sz w:val="22"/>
        </w:rPr>
        <w:t xml:space="preserve">seront remboursables sur demande du prêteur. </w:t>
      </w:r>
    </w:p>
    <w:p w14:paraId="2572BD2C" w14:textId="77777777" w:rsidR="009C1DDC" w:rsidRPr="009D6D80" w:rsidRDefault="009C1DDC" w:rsidP="007F1689">
      <w:pPr>
        <w:suppressAutoHyphens/>
        <w:ind w:firstLine="1134"/>
        <w:rPr>
          <w:rFonts w:ascii="Arial" w:hAnsi="Arial"/>
          <w:sz w:val="22"/>
        </w:rPr>
      </w:pPr>
    </w:p>
    <w:p w14:paraId="3DCFFEF3" w14:textId="77777777" w:rsidR="00275FD3" w:rsidRPr="009D6D80" w:rsidRDefault="00275FD3" w:rsidP="00275FD3">
      <w:pPr>
        <w:suppressAutoHyphens/>
        <w:ind w:firstLine="1080"/>
        <w:rPr>
          <w:rFonts w:ascii="Arial" w:hAnsi="Arial"/>
          <w:sz w:val="22"/>
        </w:rPr>
      </w:pPr>
      <w:r w:rsidRPr="009D6D80">
        <w:rPr>
          <w:rFonts w:ascii="Arial" w:hAnsi="Arial"/>
          <w:sz w:val="22"/>
        </w:rPr>
        <w:t xml:space="preserve">L’emprunteur pourra également demander que </w:t>
      </w:r>
      <w:r w:rsidR="004A6AEF" w:rsidRPr="009D6D80">
        <w:rPr>
          <w:rFonts w:ascii="Arial" w:hAnsi="Arial"/>
          <w:sz w:val="22"/>
        </w:rPr>
        <w:t xml:space="preserve">lui soient consenties </w:t>
      </w:r>
      <w:r w:rsidRPr="009D6D80">
        <w:rPr>
          <w:rFonts w:ascii="Arial" w:hAnsi="Arial"/>
          <w:sz w:val="22"/>
        </w:rPr>
        <w:t>des avances</w:t>
      </w:r>
      <w:r w:rsidR="004A6AEF" w:rsidRPr="009D6D80">
        <w:rPr>
          <w:rFonts w:ascii="Arial" w:hAnsi="Arial"/>
          <w:sz w:val="22"/>
        </w:rPr>
        <w:t xml:space="preserve"> </w:t>
      </w:r>
      <w:r w:rsidR="00577132">
        <w:rPr>
          <w:rFonts w:ascii="Arial" w:hAnsi="Arial"/>
          <w:sz w:val="22"/>
        </w:rPr>
        <w:t xml:space="preserve">à terme </w:t>
      </w:r>
      <w:r w:rsidR="001D2FC2" w:rsidRPr="009D6D80">
        <w:rPr>
          <w:rFonts w:ascii="Arial" w:hAnsi="Arial"/>
          <w:sz w:val="22"/>
        </w:rPr>
        <w:t xml:space="preserve">comportant un taux d’intérêt, des modalités de remboursement ainsi que d’autres modalités </w:t>
      </w:r>
      <w:r w:rsidR="009C1DDC">
        <w:rPr>
          <w:rFonts w:ascii="Arial" w:hAnsi="Arial"/>
          <w:sz w:val="22"/>
        </w:rPr>
        <w:t>déterminées</w:t>
      </w:r>
      <w:r w:rsidR="001D2FC2" w:rsidRPr="009D6D80">
        <w:rPr>
          <w:rFonts w:ascii="Arial" w:hAnsi="Arial"/>
          <w:sz w:val="22"/>
        </w:rPr>
        <w:t xml:space="preserve">. </w:t>
      </w:r>
      <w:r w:rsidRPr="009D6D80">
        <w:rPr>
          <w:rFonts w:ascii="Arial" w:hAnsi="Arial"/>
          <w:sz w:val="22"/>
        </w:rPr>
        <w:t xml:space="preserve">Ces avances seront </w:t>
      </w:r>
      <w:r w:rsidR="00AA5D0A" w:rsidRPr="009D6D80">
        <w:rPr>
          <w:rFonts w:ascii="Arial" w:hAnsi="Arial"/>
          <w:sz w:val="22"/>
        </w:rPr>
        <w:t>gérées</w:t>
      </w:r>
      <w:r w:rsidRPr="009D6D80">
        <w:rPr>
          <w:rFonts w:ascii="Arial" w:hAnsi="Arial"/>
          <w:sz w:val="22"/>
        </w:rPr>
        <w:t xml:space="preserve"> comme des prêts di</w:t>
      </w:r>
      <w:r w:rsidR="00FF7A8D" w:rsidRPr="009D6D80">
        <w:rPr>
          <w:rFonts w:ascii="Arial" w:hAnsi="Arial"/>
          <w:sz w:val="22"/>
        </w:rPr>
        <w:t>stincts dans le système comptable</w:t>
      </w:r>
      <w:r w:rsidR="001D2FC2" w:rsidRPr="009D6D80">
        <w:rPr>
          <w:rFonts w:ascii="Arial" w:hAnsi="Arial"/>
          <w:sz w:val="22"/>
        </w:rPr>
        <w:t xml:space="preserve"> du prêteur.  C</w:t>
      </w:r>
      <w:r w:rsidRPr="009D6D80">
        <w:rPr>
          <w:rFonts w:ascii="Arial" w:hAnsi="Arial"/>
          <w:sz w:val="22"/>
        </w:rPr>
        <w:t>es avances seront constatées au moyen de conventions</w:t>
      </w:r>
      <w:r w:rsidR="00FF7A8D" w:rsidRPr="009D6D80">
        <w:rPr>
          <w:rFonts w:ascii="Arial" w:hAnsi="Arial"/>
          <w:sz w:val="22"/>
        </w:rPr>
        <w:t xml:space="preserve"> signées entre le prêteur et l’emprunteur. Ces conventions détermineront </w:t>
      </w:r>
      <w:r w:rsidR="001D2FC2" w:rsidRPr="009D6D80">
        <w:rPr>
          <w:rFonts w:ascii="Arial" w:hAnsi="Arial"/>
          <w:sz w:val="22"/>
        </w:rPr>
        <w:t>le taux d’intérêt, les modalités de remboursement ainsi que les autres modalités applicables</w:t>
      </w:r>
      <w:r w:rsidR="00FF7A8D" w:rsidRPr="009D6D80">
        <w:rPr>
          <w:rFonts w:ascii="Arial" w:hAnsi="Arial"/>
          <w:sz w:val="22"/>
        </w:rPr>
        <w:t>, et</w:t>
      </w:r>
      <w:r w:rsidR="001D2FC2" w:rsidRPr="009D6D80">
        <w:rPr>
          <w:rFonts w:ascii="Arial" w:hAnsi="Arial"/>
          <w:sz w:val="22"/>
        </w:rPr>
        <w:t xml:space="preserve"> </w:t>
      </w:r>
      <w:r w:rsidR="00FF7A8D" w:rsidRPr="009D6D80">
        <w:rPr>
          <w:rFonts w:ascii="Arial" w:hAnsi="Arial"/>
          <w:sz w:val="22"/>
        </w:rPr>
        <w:t xml:space="preserve">ces avances </w:t>
      </w:r>
      <w:r w:rsidR="001D2FC2" w:rsidRPr="009D6D80">
        <w:rPr>
          <w:rFonts w:ascii="Arial" w:hAnsi="Arial"/>
          <w:sz w:val="22"/>
        </w:rPr>
        <w:t>ne pourront</w:t>
      </w:r>
      <w:r w:rsidR="00C57F46" w:rsidRPr="009D6D80">
        <w:rPr>
          <w:rFonts w:ascii="Arial" w:hAnsi="Arial"/>
          <w:sz w:val="22"/>
        </w:rPr>
        <w:t xml:space="preserve"> être déboursées avant que la</w:t>
      </w:r>
      <w:r w:rsidR="001D2FC2" w:rsidRPr="009D6D80">
        <w:rPr>
          <w:rFonts w:ascii="Arial" w:hAnsi="Arial"/>
          <w:sz w:val="22"/>
        </w:rPr>
        <w:t xml:space="preserve"> convention </w:t>
      </w:r>
      <w:r w:rsidR="00FF7A8D" w:rsidRPr="009D6D80">
        <w:rPr>
          <w:rFonts w:ascii="Arial" w:hAnsi="Arial"/>
          <w:sz w:val="22"/>
        </w:rPr>
        <w:t xml:space="preserve">les concernant </w:t>
      </w:r>
      <w:r w:rsidR="001D2FC2" w:rsidRPr="009D6D80">
        <w:rPr>
          <w:rFonts w:ascii="Arial" w:hAnsi="Arial"/>
          <w:sz w:val="22"/>
        </w:rPr>
        <w:t>ne soit</w:t>
      </w:r>
      <w:r w:rsidR="00FF7A8D" w:rsidRPr="009D6D80">
        <w:rPr>
          <w:rFonts w:ascii="Arial" w:hAnsi="Arial"/>
          <w:sz w:val="22"/>
        </w:rPr>
        <w:t xml:space="preserve"> signée</w:t>
      </w:r>
      <w:r w:rsidR="001D2FC2" w:rsidRPr="009D6D80">
        <w:rPr>
          <w:rFonts w:ascii="Arial" w:hAnsi="Arial"/>
          <w:sz w:val="22"/>
        </w:rPr>
        <w:t>.</w:t>
      </w:r>
    </w:p>
    <w:p w14:paraId="6F74926E" w14:textId="77777777" w:rsidR="00826BFB" w:rsidRPr="009D6D80" w:rsidRDefault="00826BFB" w:rsidP="0036382B">
      <w:pPr>
        <w:suppressAutoHyphens/>
        <w:ind w:firstLine="1134"/>
        <w:rPr>
          <w:rFonts w:ascii="Arial" w:hAnsi="Arial"/>
          <w:sz w:val="22"/>
        </w:rPr>
      </w:pPr>
    </w:p>
    <w:p w14:paraId="66228437" w14:textId="77777777" w:rsidR="005C0BF5" w:rsidRPr="009C1DDC" w:rsidRDefault="005C0BF5" w:rsidP="005C0BF5">
      <w:pPr>
        <w:suppressAutoHyphens/>
        <w:ind w:firstLine="1134"/>
        <w:rPr>
          <w:rFonts w:ascii="Arial" w:hAnsi="Arial" w:cs="Arial"/>
          <w:sz w:val="22"/>
          <w:szCs w:val="22"/>
        </w:rPr>
      </w:pPr>
      <w:r w:rsidRPr="009C1DDC">
        <w:rPr>
          <w:rFonts w:ascii="Arial" w:hAnsi="Arial" w:cs="Arial"/>
          <w:sz w:val="22"/>
          <w:szCs w:val="22"/>
        </w:rPr>
        <w:t xml:space="preserve">Les sommes remboursées sur toute avance </w:t>
      </w:r>
      <w:r w:rsidR="001D2FC2" w:rsidRPr="009C1DDC">
        <w:rPr>
          <w:rFonts w:ascii="Arial" w:hAnsi="Arial" w:cs="Arial"/>
          <w:sz w:val="22"/>
          <w:szCs w:val="22"/>
        </w:rPr>
        <w:t>faite pourront</w:t>
      </w:r>
      <w:r w:rsidRPr="009C1DDC">
        <w:rPr>
          <w:rFonts w:ascii="Arial" w:hAnsi="Arial" w:cs="Arial"/>
          <w:sz w:val="22"/>
          <w:szCs w:val="22"/>
        </w:rPr>
        <w:t xml:space="preserve"> être avancée</w:t>
      </w:r>
      <w:r w:rsidR="001D2FC2" w:rsidRPr="009C1DDC">
        <w:rPr>
          <w:rFonts w:ascii="Arial" w:hAnsi="Arial" w:cs="Arial"/>
          <w:sz w:val="22"/>
          <w:szCs w:val="22"/>
        </w:rPr>
        <w:t>s</w:t>
      </w:r>
      <w:r w:rsidR="00A057A0">
        <w:rPr>
          <w:rFonts w:ascii="Arial" w:hAnsi="Arial" w:cs="Arial"/>
          <w:sz w:val="22"/>
          <w:szCs w:val="22"/>
        </w:rPr>
        <w:t xml:space="preserve"> de</w:t>
      </w:r>
      <w:r w:rsidRPr="009C1DDC">
        <w:rPr>
          <w:rFonts w:ascii="Arial" w:hAnsi="Arial" w:cs="Arial"/>
          <w:sz w:val="22"/>
          <w:szCs w:val="22"/>
        </w:rPr>
        <w:t xml:space="preserve"> nouveau au moyen d’une nouvelle avance.</w:t>
      </w:r>
      <w:r w:rsidR="000A59FC" w:rsidRPr="000A59FC">
        <w:rPr>
          <w:rFonts w:ascii="Arial" w:hAnsi="Arial" w:cs="Arial"/>
          <w:sz w:val="22"/>
          <w:szCs w:val="22"/>
        </w:rPr>
        <w:t xml:space="preserve"> Malgré ce qui précède, le montant total des avances ne pourra à aucun moment être supérieur au montant de la marge-investissement prévu à l’article 1 des présentes.</w:t>
      </w:r>
    </w:p>
    <w:p w14:paraId="55370E5E" w14:textId="77777777" w:rsidR="00D75669" w:rsidRPr="009D6D80" w:rsidRDefault="00D75669" w:rsidP="005C0BF5">
      <w:pPr>
        <w:suppressAutoHyphens/>
        <w:ind w:firstLine="1134"/>
        <w:rPr>
          <w:rFonts w:ascii="Arial" w:hAnsi="Arial"/>
          <w:sz w:val="22"/>
        </w:rPr>
      </w:pPr>
    </w:p>
    <w:p w14:paraId="3C2F0490" w14:textId="77777777" w:rsidR="007A3F72" w:rsidRPr="009D6D80" w:rsidRDefault="007A3F72" w:rsidP="007A3F72">
      <w:pPr>
        <w:suppressAutoHyphens/>
        <w:ind w:firstLine="1134"/>
        <w:rPr>
          <w:rFonts w:ascii="Arial" w:hAnsi="Arial"/>
          <w:sz w:val="22"/>
        </w:rPr>
      </w:pPr>
      <w:r w:rsidRPr="009D6D80">
        <w:rPr>
          <w:rFonts w:ascii="Arial" w:hAnsi="Arial"/>
          <w:sz w:val="22"/>
        </w:rPr>
        <w:t xml:space="preserve">Tout remboursement de tout ou partie des sommes déjà avancées en vertu de la présente marge-investissement à même les sommes provenant d’une nouvelle avance consentie en vertu de la présente marge-investissement n’opérera ni novation ni dérogation aux droits, </w:t>
      </w:r>
      <w:r w:rsidRPr="009D6D80">
        <w:rPr>
          <w:rFonts w:ascii="Arial" w:hAnsi="Arial"/>
          <w:sz w:val="22"/>
        </w:rPr>
        <w:lastRenderedPageBreak/>
        <w:t>hypothèques, cautionnement, recours s’y rattachant, non plus qu’au rang de ceux-ci, lesquels continueront de garantir toutes sommes avancées en vertu de la marge-investissement.</w:t>
      </w:r>
    </w:p>
    <w:p w14:paraId="72CEEF09" w14:textId="77777777" w:rsidR="00672D1A" w:rsidRPr="009D6D80" w:rsidRDefault="00672D1A" w:rsidP="007A3F72">
      <w:pPr>
        <w:suppressAutoHyphens/>
        <w:ind w:firstLine="1134"/>
        <w:rPr>
          <w:rFonts w:ascii="Arial" w:hAnsi="Arial"/>
          <w:sz w:val="22"/>
        </w:rPr>
      </w:pPr>
    </w:p>
    <w:p w14:paraId="07B52D99" w14:textId="77777777" w:rsidR="00672D1A" w:rsidRPr="009D6D80" w:rsidRDefault="00431C8D" w:rsidP="007A3F72">
      <w:pPr>
        <w:suppressAutoHyphens/>
        <w:ind w:firstLine="1134"/>
        <w:rPr>
          <w:rFonts w:ascii="Arial" w:hAnsi="Arial"/>
          <w:sz w:val="22"/>
        </w:rPr>
      </w:pPr>
      <w:r w:rsidRPr="009D6D80">
        <w:rPr>
          <w:rFonts w:ascii="Arial" w:hAnsi="Arial"/>
          <w:sz w:val="22"/>
        </w:rPr>
        <w:t xml:space="preserve">Malgré ce qui précède ou ce qui sera prévu dans les documents constatant les obligations ou les engagements, La Financière agricole pourra, en tout temps, exiger du prêteur </w:t>
      </w:r>
      <w:r w:rsidR="008623CF">
        <w:rPr>
          <w:rFonts w:ascii="Arial" w:hAnsi="Arial"/>
          <w:sz w:val="22"/>
        </w:rPr>
        <w:t xml:space="preserve">qu’il cesse de consentir des avances </w:t>
      </w:r>
      <w:r w:rsidR="008623CF" w:rsidRPr="009D6D80">
        <w:rPr>
          <w:rFonts w:ascii="Arial" w:hAnsi="Arial"/>
          <w:sz w:val="22"/>
        </w:rPr>
        <w:t xml:space="preserve">en vertu de la marge-investissement </w:t>
      </w:r>
      <w:r w:rsidR="008623CF">
        <w:rPr>
          <w:rFonts w:ascii="Arial" w:hAnsi="Arial"/>
          <w:sz w:val="22"/>
        </w:rPr>
        <w:t xml:space="preserve">et </w:t>
      </w:r>
      <w:r w:rsidRPr="009D6D80">
        <w:rPr>
          <w:rFonts w:ascii="Arial" w:hAnsi="Arial"/>
          <w:sz w:val="22"/>
        </w:rPr>
        <w:t xml:space="preserve">qu’il demande le remboursement immédiat des sommes avancées ou dues en vertu de cette </w:t>
      </w:r>
      <w:r w:rsidRPr="00592965">
        <w:rPr>
          <w:rFonts w:ascii="Arial" w:hAnsi="Arial"/>
          <w:sz w:val="22"/>
        </w:rPr>
        <w:t>marge-investissement</w:t>
      </w:r>
      <w:r w:rsidRPr="009D6D80">
        <w:rPr>
          <w:rFonts w:ascii="Arial" w:hAnsi="Arial"/>
          <w:sz w:val="22"/>
        </w:rPr>
        <w:t>, sauf les avances</w:t>
      </w:r>
      <w:r w:rsidR="00577132">
        <w:rPr>
          <w:rFonts w:ascii="Arial" w:hAnsi="Arial"/>
          <w:sz w:val="22"/>
        </w:rPr>
        <w:t xml:space="preserve"> à terme</w:t>
      </w:r>
      <w:r w:rsidRPr="009D6D80">
        <w:rPr>
          <w:rFonts w:ascii="Arial" w:hAnsi="Arial"/>
          <w:sz w:val="22"/>
        </w:rPr>
        <w:t xml:space="preserve"> qui seront constatées dans une convention spécifique prévoyant des modalités de remboursement particulière</w:t>
      </w:r>
      <w:r w:rsidR="0015091E">
        <w:rPr>
          <w:rFonts w:ascii="Arial" w:hAnsi="Arial"/>
          <w:sz w:val="22"/>
        </w:rPr>
        <w:t>s</w:t>
      </w:r>
      <w:r w:rsidRPr="009D6D80">
        <w:rPr>
          <w:rFonts w:ascii="Arial" w:hAnsi="Arial"/>
          <w:sz w:val="22"/>
        </w:rPr>
        <w:t xml:space="preserve"> de l’avance</w:t>
      </w:r>
      <w:r w:rsidR="00D2566B">
        <w:rPr>
          <w:rFonts w:ascii="Arial" w:hAnsi="Arial"/>
          <w:sz w:val="22"/>
        </w:rPr>
        <w:t>, so</w:t>
      </w:r>
      <w:r w:rsidR="00A057A0">
        <w:rPr>
          <w:rFonts w:ascii="Arial" w:hAnsi="Arial"/>
          <w:sz w:val="22"/>
        </w:rPr>
        <w:t>us réserve de tous ses droits et</w:t>
      </w:r>
      <w:r w:rsidR="00D2566B">
        <w:rPr>
          <w:rFonts w:ascii="Arial" w:hAnsi="Arial"/>
          <w:sz w:val="22"/>
        </w:rPr>
        <w:t xml:space="preserve"> recours en cas de défaut</w:t>
      </w:r>
      <w:r w:rsidRPr="009D6D80">
        <w:rPr>
          <w:rFonts w:ascii="Arial" w:hAnsi="Arial"/>
          <w:sz w:val="22"/>
        </w:rPr>
        <w:t>. Le prêteur aura alors la faculté de ne plus consentir d’avances en vertu de la marge-investissement, sous réserve de tous ses autres droits et recours.</w:t>
      </w:r>
    </w:p>
    <w:p w14:paraId="4CA30DD7" w14:textId="77777777" w:rsidR="00D75669" w:rsidRPr="009D6D80" w:rsidRDefault="00D75669" w:rsidP="005A50BE">
      <w:pPr>
        <w:suppressAutoHyphens/>
        <w:rPr>
          <w:rFonts w:ascii="Arial" w:hAnsi="Arial"/>
          <w:sz w:val="22"/>
        </w:rPr>
      </w:pPr>
    </w:p>
    <w:p w14:paraId="2656C0FB" w14:textId="77777777" w:rsidR="003F49B8" w:rsidRPr="009D6D80" w:rsidRDefault="003F49B8" w:rsidP="005A50BE">
      <w:pPr>
        <w:suppressAutoHyphens/>
        <w:rPr>
          <w:rFonts w:ascii="Arial" w:hAnsi="Arial"/>
          <w:sz w:val="22"/>
        </w:rPr>
      </w:pPr>
    </w:p>
    <w:p w14:paraId="693628C9"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4- </w:t>
      </w:r>
      <w:r w:rsidRPr="009D6D80">
        <w:rPr>
          <w:rFonts w:ascii="Arial" w:hAnsi="Arial"/>
          <w:b/>
          <w:sz w:val="22"/>
        </w:rPr>
        <w:t>INTÉRÊT SUR ARRÉRAGES</w:t>
      </w:r>
    </w:p>
    <w:p w14:paraId="5DC78B6C" w14:textId="77777777" w:rsidR="00DB6308" w:rsidRPr="009D6D80" w:rsidRDefault="00DB6308" w:rsidP="00EF5DC6">
      <w:pPr>
        <w:suppressAutoHyphens/>
        <w:rPr>
          <w:rFonts w:ascii="Arial" w:hAnsi="Arial"/>
          <w:sz w:val="22"/>
        </w:rPr>
      </w:pPr>
    </w:p>
    <w:p w14:paraId="4B3C975C" w14:textId="77777777" w:rsidR="00DB6308" w:rsidRPr="009D6D80" w:rsidRDefault="00DB6308" w:rsidP="00EF5DC6">
      <w:pPr>
        <w:suppressAutoHyphens/>
        <w:ind w:firstLine="1080"/>
        <w:rPr>
          <w:rFonts w:ascii="Arial" w:hAnsi="Arial"/>
          <w:sz w:val="22"/>
        </w:rPr>
      </w:pPr>
      <w:r w:rsidRPr="009D6D80">
        <w:rPr>
          <w:rFonts w:ascii="Arial" w:hAnsi="Arial"/>
          <w:sz w:val="22"/>
        </w:rPr>
        <w:t>Tout intérêt impayé à échéance porte intérêt de plein droit et sans mise en demeure au même t</w:t>
      </w:r>
      <w:r w:rsidR="00F644FA" w:rsidRPr="009D6D80">
        <w:rPr>
          <w:rFonts w:ascii="Arial" w:hAnsi="Arial"/>
          <w:sz w:val="22"/>
        </w:rPr>
        <w:t>aux que celui applicable à l’avance concernée</w:t>
      </w:r>
      <w:r w:rsidRPr="009D6D80">
        <w:rPr>
          <w:rFonts w:ascii="Arial" w:hAnsi="Arial"/>
          <w:sz w:val="22"/>
        </w:rPr>
        <w:t xml:space="preserve">, tel intérêt étant payable au prêteur sur demande. </w:t>
      </w:r>
    </w:p>
    <w:p w14:paraId="6E877830" w14:textId="77777777" w:rsidR="00DB6308" w:rsidRPr="009D6D80" w:rsidRDefault="00DB6308" w:rsidP="00EF5DC6">
      <w:pPr>
        <w:suppressAutoHyphens/>
        <w:rPr>
          <w:rFonts w:ascii="Arial" w:hAnsi="Arial"/>
          <w:sz w:val="22"/>
        </w:rPr>
      </w:pPr>
    </w:p>
    <w:p w14:paraId="5E1ACC7C" w14:textId="77777777" w:rsidR="00DB6308" w:rsidRPr="009D6D80" w:rsidRDefault="00DB6308" w:rsidP="00EF5DC6">
      <w:pPr>
        <w:suppressAutoHyphens/>
        <w:rPr>
          <w:rFonts w:ascii="Arial" w:hAnsi="Arial"/>
          <w:sz w:val="22"/>
        </w:rPr>
      </w:pPr>
    </w:p>
    <w:p w14:paraId="4523A569"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5- </w:t>
      </w:r>
      <w:r w:rsidRPr="009D6D80">
        <w:rPr>
          <w:rFonts w:ascii="Arial" w:hAnsi="Arial"/>
          <w:b/>
          <w:sz w:val="22"/>
        </w:rPr>
        <w:t>REMBOURSEMENT PARTIEL</w:t>
      </w:r>
    </w:p>
    <w:p w14:paraId="038D8A5C" w14:textId="77777777" w:rsidR="00DB6308" w:rsidRPr="009D6D80" w:rsidRDefault="00DB6308" w:rsidP="00EF5DC6">
      <w:pPr>
        <w:suppressAutoHyphens/>
        <w:rPr>
          <w:rFonts w:ascii="Arial" w:hAnsi="Arial"/>
          <w:sz w:val="22"/>
        </w:rPr>
      </w:pPr>
    </w:p>
    <w:p w14:paraId="68019D66"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Si, après </w:t>
      </w:r>
      <w:r w:rsidR="00F644FA" w:rsidRPr="009D6D80">
        <w:rPr>
          <w:rFonts w:ascii="Arial" w:hAnsi="Arial"/>
          <w:sz w:val="22"/>
        </w:rPr>
        <w:t>le déboursement d’avances consenties en vertu des présentes</w:t>
      </w:r>
      <w:r w:rsidRPr="009D6D80">
        <w:rPr>
          <w:rFonts w:ascii="Arial" w:hAnsi="Arial"/>
          <w:sz w:val="22"/>
        </w:rPr>
        <w:t xml:space="preserve">, l'emprunteur assume un prêt consenti en vertu de la Loi, de la Loi sur la </w:t>
      </w:r>
      <w:r w:rsidRPr="009D6D80">
        <w:rPr>
          <w:rFonts w:ascii="Arial" w:hAnsi="Arial"/>
          <w:spacing w:val="-2"/>
          <w:sz w:val="22"/>
        </w:rPr>
        <w:t>Société de financement agricole</w:t>
      </w:r>
      <w:r w:rsidRPr="009D6D80">
        <w:rPr>
          <w:rFonts w:ascii="Arial" w:hAnsi="Arial"/>
          <w:sz w:val="22"/>
        </w:rPr>
        <w:t xml:space="preserve"> (</w:t>
      </w:r>
      <w:proofErr w:type="spellStart"/>
      <w:r w:rsidR="00A057A0">
        <w:rPr>
          <w:rFonts w:ascii="Arial" w:hAnsi="Arial"/>
          <w:sz w:val="22"/>
        </w:rPr>
        <w:t>RLRQ</w:t>
      </w:r>
      <w:proofErr w:type="spellEnd"/>
      <w:r w:rsidRPr="009D6D80">
        <w:rPr>
          <w:rFonts w:ascii="Arial" w:hAnsi="Arial"/>
          <w:sz w:val="22"/>
        </w:rPr>
        <w:t>, chapitre S</w:t>
      </w:r>
      <w:r w:rsidRPr="009D6D80">
        <w:rPr>
          <w:rFonts w:ascii="Arial" w:hAnsi="Arial"/>
          <w:sz w:val="22"/>
        </w:rPr>
        <w:noBreakHyphen/>
        <w:t>11.0101) ou de la Loi sur le financement agricole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1.2) ou de la Loi favorisant le crédit agricole à long terme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75.1) ou de la Loi favorisant le crédit forestier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78.1) ou de la Loi sur le crédit agricole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 ou de la Loi sur le crédit forestier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 ou de tout programme de financement forestier adopté en vertu de la Loi sur les forêts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 xml:space="preserve">4.1), </w:t>
      </w:r>
      <w:r w:rsidR="00577132">
        <w:rPr>
          <w:rFonts w:ascii="Arial" w:hAnsi="Arial"/>
          <w:sz w:val="22"/>
        </w:rPr>
        <w:t>ou tout</w:t>
      </w:r>
      <w:r w:rsidR="003A4C40">
        <w:rPr>
          <w:rFonts w:ascii="Arial" w:hAnsi="Arial"/>
          <w:sz w:val="22"/>
        </w:rPr>
        <w:t>e</w:t>
      </w:r>
      <w:r w:rsidR="00577132">
        <w:rPr>
          <w:rFonts w:ascii="Arial" w:hAnsi="Arial"/>
          <w:sz w:val="22"/>
        </w:rPr>
        <w:t xml:space="preserve"> autre loi modifiant ou rem</w:t>
      </w:r>
      <w:r w:rsidR="00B07D1F">
        <w:rPr>
          <w:rFonts w:ascii="Arial" w:hAnsi="Arial"/>
          <w:sz w:val="22"/>
        </w:rPr>
        <w:t xml:space="preserve">plaçant celles citées </w:t>
      </w:r>
      <w:r w:rsidR="00D2566B">
        <w:rPr>
          <w:rFonts w:ascii="Arial" w:hAnsi="Arial"/>
          <w:sz w:val="22"/>
        </w:rPr>
        <w:t>ci-dessus,</w:t>
      </w:r>
      <w:r w:rsidR="00D2566B" w:rsidRPr="009D6D80">
        <w:rPr>
          <w:rFonts w:ascii="Arial" w:hAnsi="Arial"/>
          <w:sz w:val="22"/>
        </w:rPr>
        <w:t xml:space="preserve"> il</w:t>
      </w:r>
      <w:r w:rsidR="00062427" w:rsidRPr="009D6D80">
        <w:rPr>
          <w:rFonts w:ascii="Arial" w:hAnsi="Arial"/>
          <w:sz w:val="22"/>
        </w:rPr>
        <w:t xml:space="preserve"> devra, </w:t>
      </w:r>
      <w:r w:rsidRPr="009D6D80">
        <w:rPr>
          <w:rFonts w:ascii="Arial" w:hAnsi="Arial"/>
          <w:sz w:val="22"/>
        </w:rPr>
        <w:t>sujet aux limites imposées à l'article 10 du Programme, r</w:t>
      </w:r>
      <w:r w:rsidR="00062427" w:rsidRPr="009D6D80">
        <w:rPr>
          <w:rFonts w:ascii="Arial" w:hAnsi="Arial"/>
          <w:sz w:val="22"/>
        </w:rPr>
        <w:t>embourser sur les avances effectuées</w:t>
      </w:r>
      <w:r w:rsidR="00A057A0">
        <w:rPr>
          <w:rFonts w:ascii="Arial" w:hAnsi="Arial"/>
          <w:sz w:val="22"/>
        </w:rPr>
        <w:t>, si La </w:t>
      </w:r>
      <w:r w:rsidRPr="009D6D80">
        <w:rPr>
          <w:rFonts w:ascii="Arial" w:hAnsi="Arial"/>
          <w:sz w:val="22"/>
        </w:rPr>
        <w:t xml:space="preserve">Financière agricole l'exige, tout montant excédant, pour le solde total de ces prêts, la somme de </w:t>
      </w:r>
      <w:r w:rsidR="00DF6389">
        <w:rPr>
          <w:rFonts w:ascii="Arial" w:hAnsi="Arial"/>
          <w:sz w:val="22"/>
        </w:rPr>
        <w:t>quinze</w:t>
      </w:r>
      <w:r w:rsidRPr="009D6D80">
        <w:rPr>
          <w:rFonts w:ascii="Arial" w:hAnsi="Arial"/>
          <w:sz w:val="22"/>
        </w:rPr>
        <w:t xml:space="preserve"> millions de dollars (</w:t>
      </w:r>
      <w:r w:rsidR="00DF6389">
        <w:rPr>
          <w:rFonts w:ascii="Arial" w:hAnsi="Arial"/>
          <w:sz w:val="22"/>
        </w:rPr>
        <w:t>1</w:t>
      </w:r>
      <w:r w:rsidRPr="009D6D80">
        <w:rPr>
          <w:rFonts w:ascii="Arial" w:hAnsi="Arial"/>
          <w:sz w:val="22"/>
        </w:rPr>
        <w:t>5 000 000 $).</w:t>
      </w:r>
    </w:p>
    <w:p w14:paraId="210031D1" w14:textId="77777777" w:rsidR="00DB6308" w:rsidRPr="009D6D80" w:rsidRDefault="00DB6308" w:rsidP="00EF5DC6">
      <w:pPr>
        <w:rPr>
          <w:rFonts w:ascii="Arial" w:hAnsi="Arial"/>
          <w:sz w:val="22"/>
        </w:rPr>
      </w:pPr>
    </w:p>
    <w:p w14:paraId="1F83D7A6" w14:textId="77777777" w:rsidR="00DB6308" w:rsidRPr="009D6D80" w:rsidRDefault="00DB6308" w:rsidP="00EF5DC6">
      <w:pPr>
        <w:suppressAutoHyphens/>
        <w:rPr>
          <w:rFonts w:ascii="Arial" w:hAnsi="Arial"/>
          <w:sz w:val="22"/>
        </w:rPr>
      </w:pPr>
    </w:p>
    <w:p w14:paraId="1FF4C20A"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6- </w:t>
      </w:r>
      <w:r w:rsidRPr="009D6D80">
        <w:rPr>
          <w:rFonts w:ascii="Arial" w:hAnsi="Arial"/>
          <w:b/>
          <w:sz w:val="22"/>
        </w:rPr>
        <w:t>INTÉRÊT COMPENSATOIRE</w:t>
      </w:r>
      <w:r w:rsidR="00A61130" w:rsidRPr="009D6D80">
        <w:rPr>
          <w:rFonts w:ascii="Arial" w:hAnsi="Arial"/>
          <w:b/>
          <w:sz w:val="22"/>
        </w:rPr>
        <w:t xml:space="preserve"> </w:t>
      </w:r>
    </w:p>
    <w:p w14:paraId="0BC4BF18" w14:textId="77777777" w:rsidR="00DB6308" w:rsidRPr="009D6D80" w:rsidRDefault="00DB6308" w:rsidP="00EF5DC6">
      <w:pPr>
        <w:suppressAutoHyphens/>
        <w:rPr>
          <w:rFonts w:ascii="Arial" w:hAnsi="Arial"/>
          <w:sz w:val="22"/>
        </w:rPr>
      </w:pPr>
    </w:p>
    <w:p w14:paraId="15E3BDCF" w14:textId="77777777" w:rsidR="00DB6308" w:rsidRPr="009D6D80" w:rsidRDefault="00DB6308" w:rsidP="00EF5DC6">
      <w:pPr>
        <w:suppressAutoHyphens/>
        <w:ind w:firstLine="1080"/>
        <w:rPr>
          <w:rFonts w:ascii="Arial" w:hAnsi="Arial"/>
          <w:sz w:val="22"/>
        </w:rPr>
      </w:pPr>
      <w:r w:rsidRPr="009D6D80">
        <w:rPr>
          <w:rFonts w:ascii="Arial" w:hAnsi="Arial"/>
          <w:sz w:val="22"/>
        </w:rPr>
        <w:t>L'emprunteur remboursera au prêteur sur demande toute somme déboursée par ce dern</w:t>
      </w:r>
      <w:r w:rsidR="00062427" w:rsidRPr="009D6D80">
        <w:rPr>
          <w:rFonts w:ascii="Arial" w:hAnsi="Arial"/>
          <w:sz w:val="22"/>
        </w:rPr>
        <w:t xml:space="preserve">ier pour le recouvrement des avances </w:t>
      </w:r>
      <w:r w:rsidRPr="009D6D80">
        <w:rPr>
          <w:rFonts w:ascii="Arial" w:hAnsi="Arial"/>
          <w:sz w:val="22"/>
        </w:rPr>
        <w:t>en capital, intérêts et accessoires ainsi que pour la conserva</w:t>
      </w:r>
      <w:r w:rsidR="00062427" w:rsidRPr="009D6D80">
        <w:rPr>
          <w:rFonts w:ascii="Arial" w:hAnsi="Arial"/>
          <w:sz w:val="22"/>
        </w:rPr>
        <w:t xml:space="preserve">tion et la protection des avances </w:t>
      </w:r>
      <w:r w:rsidRPr="009D6D80">
        <w:rPr>
          <w:rFonts w:ascii="Arial" w:hAnsi="Arial"/>
          <w:sz w:val="22"/>
        </w:rPr>
        <w:t>et des garanties pouvant en assurer le paiement.  De plus, il remboursera sur demande toute somme déboursée par le prêteur pour assurer l'exécution de toute obligation de l'emprunteur, pour la réparation et l'entretien des biens pouvant garantir le</w:t>
      </w:r>
      <w:r w:rsidR="00773AFF" w:rsidRPr="009D6D80">
        <w:rPr>
          <w:rFonts w:ascii="Arial" w:hAnsi="Arial"/>
          <w:sz w:val="22"/>
        </w:rPr>
        <w:t xml:space="preserve">s avances </w:t>
      </w:r>
      <w:r w:rsidRPr="009D6D80">
        <w:rPr>
          <w:rFonts w:ascii="Arial" w:hAnsi="Arial"/>
          <w:sz w:val="22"/>
        </w:rPr>
        <w:t>et pour le paiement des primes d'assurance, taxes, impositions, cotisations ou tou</w:t>
      </w:r>
      <w:r w:rsidR="00773AFF" w:rsidRPr="009D6D80">
        <w:rPr>
          <w:rFonts w:ascii="Arial" w:hAnsi="Arial"/>
          <w:sz w:val="22"/>
        </w:rPr>
        <w:t xml:space="preserve">s autres frais découlant </w:t>
      </w:r>
      <w:r w:rsidR="00A23638" w:rsidRPr="009D6D80">
        <w:rPr>
          <w:rFonts w:ascii="Arial" w:hAnsi="Arial"/>
          <w:sz w:val="22"/>
        </w:rPr>
        <w:t>de la présente marge-investissement.</w:t>
      </w:r>
      <w:r w:rsidRPr="009D6D80">
        <w:rPr>
          <w:rFonts w:ascii="Arial" w:hAnsi="Arial"/>
          <w:sz w:val="22"/>
        </w:rPr>
        <w:t xml:space="preserve"> Ce remboursement devra se faire avec inté</w:t>
      </w:r>
      <w:r w:rsidR="00773AFF" w:rsidRPr="009D6D80">
        <w:rPr>
          <w:rFonts w:ascii="Arial" w:hAnsi="Arial"/>
          <w:sz w:val="22"/>
        </w:rPr>
        <w:t xml:space="preserve">rêt au taux </w:t>
      </w:r>
      <w:r w:rsidRPr="009D6D80">
        <w:rPr>
          <w:rFonts w:ascii="Arial" w:hAnsi="Arial"/>
          <w:sz w:val="22"/>
        </w:rPr>
        <w:t xml:space="preserve">ci-dessus prévu </w:t>
      </w:r>
      <w:r w:rsidR="00773AFF" w:rsidRPr="009D6D80">
        <w:rPr>
          <w:rFonts w:ascii="Arial" w:hAnsi="Arial"/>
          <w:sz w:val="22"/>
        </w:rPr>
        <w:t xml:space="preserve">qui serait applicable à toute </w:t>
      </w:r>
      <w:r w:rsidR="00773AFF" w:rsidRPr="009D6D80">
        <w:rPr>
          <w:rFonts w:ascii="Arial" w:hAnsi="Arial"/>
          <w:sz w:val="22"/>
        </w:rPr>
        <w:lastRenderedPageBreak/>
        <w:t xml:space="preserve">nouvelle avance qui serait consentie en vertu </w:t>
      </w:r>
      <w:r w:rsidR="00A23638" w:rsidRPr="009D6D80">
        <w:rPr>
          <w:rFonts w:ascii="Arial" w:hAnsi="Arial"/>
          <w:sz w:val="22"/>
        </w:rPr>
        <w:t>de la présente marge-investissement</w:t>
      </w:r>
      <w:r w:rsidR="00A057A0">
        <w:rPr>
          <w:rFonts w:ascii="Arial" w:hAnsi="Arial"/>
          <w:sz w:val="22"/>
        </w:rPr>
        <w:t>,</w:t>
      </w:r>
      <w:r w:rsidR="00E62F53" w:rsidRPr="009D6D80">
        <w:rPr>
          <w:rFonts w:ascii="Arial" w:hAnsi="Arial"/>
          <w:sz w:val="22"/>
        </w:rPr>
        <w:t xml:space="preserve"> et ce,</w:t>
      </w:r>
      <w:r w:rsidR="00773AFF" w:rsidRPr="009D6D80">
        <w:rPr>
          <w:rFonts w:ascii="Arial" w:hAnsi="Arial"/>
          <w:sz w:val="22"/>
        </w:rPr>
        <w:t xml:space="preserve"> </w:t>
      </w:r>
      <w:r w:rsidRPr="009D6D80">
        <w:rPr>
          <w:rFonts w:ascii="Arial" w:hAnsi="Arial"/>
          <w:sz w:val="22"/>
        </w:rPr>
        <w:t>à compter de tel déboursement par le prêteur.</w:t>
      </w:r>
    </w:p>
    <w:p w14:paraId="5CF5699E" w14:textId="77777777" w:rsidR="00DB6308" w:rsidRPr="009D6D80" w:rsidRDefault="00DB6308" w:rsidP="00EF5DC6">
      <w:pPr>
        <w:suppressAutoHyphens/>
        <w:rPr>
          <w:rFonts w:ascii="Arial" w:hAnsi="Arial"/>
          <w:sz w:val="22"/>
        </w:rPr>
      </w:pPr>
    </w:p>
    <w:p w14:paraId="4DE1ADCF" w14:textId="77777777" w:rsidR="00DB6308" w:rsidRPr="009D6D80" w:rsidRDefault="00DB6308" w:rsidP="00EF5DC6">
      <w:pPr>
        <w:suppressAutoHyphens/>
        <w:rPr>
          <w:rFonts w:ascii="Arial" w:hAnsi="Arial"/>
          <w:sz w:val="22"/>
        </w:rPr>
      </w:pPr>
    </w:p>
    <w:p w14:paraId="65D5CF1D" w14:textId="77777777" w:rsidR="00DB6308" w:rsidRPr="009D6D80" w:rsidRDefault="006E3CB6" w:rsidP="00EF5DC6">
      <w:pPr>
        <w:suppressAutoHyphens/>
        <w:ind w:firstLine="360"/>
        <w:rPr>
          <w:rFonts w:ascii="Arial" w:hAnsi="Arial"/>
          <w:b/>
          <w:sz w:val="22"/>
        </w:rPr>
      </w:pPr>
      <w:r w:rsidRPr="009D6D80">
        <w:rPr>
          <w:rFonts w:ascii="Arial" w:hAnsi="Arial"/>
          <w:sz w:val="22"/>
        </w:rPr>
        <w:t>7</w:t>
      </w:r>
      <w:r w:rsidR="00DB6308" w:rsidRPr="009D6D80">
        <w:rPr>
          <w:rFonts w:ascii="Arial" w:hAnsi="Arial"/>
          <w:sz w:val="22"/>
        </w:rPr>
        <w:t xml:space="preserve">- </w:t>
      </w:r>
      <w:r w:rsidR="007720D1" w:rsidRPr="009D6D80">
        <w:rPr>
          <w:rFonts w:ascii="Arial" w:hAnsi="Arial"/>
          <w:b/>
          <w:sz w:val="22"/>
        </w:rPr>
        <w:t xml:space="preserve">IMPUTATION ET </w:t>
      </w:r>
      <w:r w:rsidR="00DB6308" w:rsidRPr="009D6D80">
        <w:rPr>
          <w:rFonts w:ascii="Arial" w:hAnsi="Arial"/>
          <w:b/>
          <w:sz w:val="22"/>
        </w:rPr>
        <w:t>LIEU DE PAIEMENT</w:t>
      </w:r>
    </w:p>
    <w:p w14:paraId="56778179" w14:textId="77777777" w:rsidR="00DB6308" w:rsidRPr="009D6D80" w:rsidRDefault="00DB6308" w:rsidP="00EF5DC6">
      <w:pPr>
        <w:suppressAutoHyphens/>
        <w:rPr>
          <w:rFonts w:ascii="Arial" w:hAnsi="Arial"/>
          <w:sz w:val="22"/>
        </w:rPr>
      </w:pPr>
    </w:p>
    <w:p w14:paraId="41AED50D" w14:textId="77777777" w:rsidR="0075394D" w:rsidRPr="009D6D80" w:rsidRDefault="0075394D" w:rsidP="00EF5DC6">
      <w:pPr>
        <w:suppressAutoHyphens/>
        <w:ind w:firstLine="1080"/>
        <w:rPr>
          <w:rFonts w:ascii="Arial" w:hAnsi="Arial"/>
          <w:sz w:val="22"/>
        </w:rPr>
      </w:pPr>
      <w:r w:rsidRPr="009D6D80">
        <w:rPr>
          <w:rFonts w:ascii="Arial" w:hAnsi="Arial"/>
          <w:sz w:val="22"/>
        </w:rPr>
        <w:t>T</w:t>
      </w:r>
      <w:r w:rsidR="007720D1" w:rsidRPr="009D6D80">
        <w:rPr>
          <w:rFonts w:ascii="Arial" w:hAnsi="Arial"/>
          <w:sz w:val="22"/>
        </w:rPr>
        <w:t>oute somme perçue de l’emprunteur ou d’un tiers,</w:t>
      </w:r>
      <w:r w:rsidR="002D7946" w:rsidRPr="009D6D80">
        <w:rPr>
          <w:rFonts w:ascii="Arial" w:hAnsi="Arial"/>
          <w:sz w:val="22"/>
        </w:rPr>
        <w:t xml:space="preserve"> provenant de toute source, dev</w:t>
      </w:r>
      <w:r w:rsidR="007720D1" w:rsidRPr="009D6D80">
        <w:rPr>
          <w:rFonts w:ascii="Arial" w:hAnsi="Arial"/>
          <w:sz w:val="22"/>
        </w:rPr>
        <w:t xml:space="preserve">ra </w:t>
      </w:r>
      <w:r w:rsidR="002D7946" w:rsidRPr="009D6D80">
        <w:rPr>
          <w:rFonts w:ascii="Arial" w:hAnsi="Arial"/>
          <w:sz w:val="22"/>
        </w:rPr>
        <w:t>être imputée par le prêteur au paiement des somme</w:t>
      </w:r>
      <w:r w:rsidR="00963740">
        <w:rPr>
          <w:rFonts w:ascii="Arial" w:hAnsi="Arial"/>
          <w:sz w:val="22"/>
        </w:rPr>
        <w:t>s</w:t>
      </w:r>
      <w:r w:rsidR="002D7946" w:rsidRPr="009D6D80">
        <w:rPr>
          <w:rFonts w:ascii="Arial" w:hAnsi="Arial"/>
          <w:sz w:val="22"/>
        </w:rPr>
        <w:t xml:space="preserve"> dues et échues aux termes des avances. </w:t>
      </w:r>
    </w:p>
    <w:p w14:paraId="6B30223F" w14:textId="77777777" w:rsidR="0075394D" w:rsidRPr="009D6D80" w:rsidRDefault="0075394D" w:rsidP="00EF5DC6">
      <w:pPr>
        <w:suppressAutoHyphens/>
        <w:ind w:firstLine="1080"/>
        <w:rPr>
          <w:rFonts w:ascii="Arial" w:hAnsi="Arial"/>
          <w:sz w:val="22"/>
        </w:rPr>
      </w:pPr>
    </w:p>
    <w:p w14:paraId="309EB284" w14:textId="77777777" w:rsidR="0075394D" w:rsidRPr="009D6D80" w:rsidRDefault="00A057A0" w:rsidP="00EF5DC6">
      <w:pPr>
        <w:suppressAutoHyphens/>
        <w:ind w:firstLine="1080"/>
        <w:rPr>
          <w:rFonts w:ascii="Arial" w:hAnsi="Arial"/>
          <w:sz w:val="22"/>
        </w:rPr>
      </w:pPr>
      <w:r>
        <w:rPr>
          <w:rFonts w:ascii="Arial" w:hAnsi="Arial"/>
          <w:sz w:val="22"/>
        </w:rPr>
        <w:t>En</w:t>
      </w:r>
      <w:r w:rsidR="002D7946" w:rsidRPr="009D6D80">
        <w:rPr>
          <w:rFonts w:ascii="Arial" w:hAnsi="Arial"/>
          <w:sz w:val="22"/>
        </w:rPr>
        <w:t xml:space="preserve"> cas d’insuffisance de la somme perçue, le prêteur pourra, à sa discrétion, </w:t>
      </w:r>
      <w:r w:rsidR="0075394D" w:rsidRPr="009D6D80">
        <w:rPr>
          <w:rFonts w:ascii="Arial" w:hAnsi="Arial"/>
          <w:sz w:val="22"/>
        </w:rPr>
        <w:t xml:space="preserve">à moins d’instruction particulière de La Financière agricole, </w:t>
      </w:r>
      <w:r>
        <w:rPr>
          <w:rFonts w:ascii="Arial" w:hAnsi="Arial"/>
          <w:sz w:val="22"/>
        </w:rPr>
        <w:t>l’imputer à l’une ou</w:t>
      </w:r>
      <w:r w:rsidR="002D7946" w:rsidRPr="009D6D80">
        <w:rPr>
          <w:rFonts w:ascii="Arial" w:hAnsi="Arial"/>
          <w:sz w:val="22"/>
        </w:rPr>
        <w:t xml:space="preserve"> l’autre des avances</w:t>
      </w:r>
      <w:r w:rsidR="0075394D" w:rsidRPr="009D6D80">
        <w:rPr>
          <w:rFonts w:ascii="Arial" w:hAnsi="Arial"/>
          <w:sz w:val="22"/>
        </w:rPr>
        <w:t xml:space="preserve">. </w:t>
      </w:r>
    </w:p>
    <w:p w14:paraId="53332D85" w14:textId="77777777" w:rsidR="0075394D" w:rsidRPr="009D6D80" w:rsidRDefault="0075394D" w:rsidP="00EF5DC6">
      <w:pPr>
        <w:suppressAutoHyphens/>
        <w:ind w:firstLine="1080"/>
        <w:rPr>
          <w:rFonts w:ascii="Arial" w:hAnsi="Arial"/>
          <w:sz w:val="22"/>
        </w:rPr>
      </w:pPr>
    </w:p>
    <w:p w14:paraId="6D6630AA" w14:textId="77777777" w:rsidR="007720D1" w:rsidRPr="009D6D80" w:rsidRDefault="0075394D" w:rsidP="00EF5DC6">
      <w:pPr>
        <w:suppressAutoHyphens/>
        <w:ind w:firstLine="1080"/>
        <w:rPr>
          <w:rFonts w:ascii="Arial" w:hAnsi="Arial"/>
          <w:sz w:val="22"/>
        </w:rPr>
      </w:pPr>
      <w:r w:rsidRPr="009D6D80">
        <w:rPr>
          <w:rFonts w:ascii="Arial" w:hAnsi="Arial"/>
          <w:sz w:val="22"/>
        </w:rPr>
        <w:t>Si la somme perçue est supérieure à ce qui est dû et échu, le prêteur pourra, à sa discrétion, à moins d</w:t>
      </w:r>
      <w:r w:rsidR="00A057A0">
        <w:rPr>
          <w:rFonts w:ascii="Arial" w:hAnsi="Arial"/>
          <w:sz w:val="22"/>
        </w:rPr>
        <w:t>’instruction particulière de La </w:t>
      </w:r>
      <w:r w:rsidRPr="009D6D80">
        <w:rPr>
          <w:rFonts w:ascii="Arial" w:hAnsi="Arial"/>
          <w:sz w:val="22"/>
        </w:rPr>
        <w:t xml:space="preserve">Financière agricole, imputer tel excédant à l’une </w:t>
      </w:r>
      <w:r w:rsidR="0066560D">
        <w:rPr>
          <w:rFonts w:ascii="Arial" w:hAnsi="Arial"/>
          <w:sz w:val="22"/>
        </w:rPr>
        <w:t>ou</w:t>
      </w:r>
      <w:r w:rsidR="0066560D" w:rsidRPr="009D6D80">
        <w:rPr>
          <w:rFonts w:ascii="Arial" w:hAnsi="Arial"/>
          <w:sz w:val="22"/>
        </w:rPr>
        <w:t xml:space="preserve"> </w:t>
      </w:r>
      <w:r w:rsidRPr="009D6D80">
        <w:rPr>
          <w:rFonts w:ascii="Arial" w:hAnsi="Arial"/>
          <w:sz w:val="22"/>
        </w:rPr>
        <w:t>l’autre des avances.</w:t>
      </w:r>
    </w:p>
    <w:p w14:paraId="0465D270" w14:textId="77777777" w:rsidR="007720D1" w:rsidRPr="009D6D80" w:rsidRDefault="007720D1" w:rsidP="00EF5DC6">
      <w:pPr>
        <w:suppressAutoHyphens/>
        <w:ind w:firstLine="1080"/>
        <w:rPr>
          <w:rFonts w:ascii="Arial" w:hAnsi="Arial"/>
          <w:sz w:val="22"/>
        </w:rPr>
      </w:pPr>
    </w:p>
    <w:p w14:paraId="5146BCB9" w14:textId="77777777" w:rsidR="00DB6308" w:rsidRPr="009D6D80" w:rsidRDefault="00DB6308" w:rsidP="00EF5DC6">
      <w:pPr>
        <w:suppressAutoHyphens/>
        <w:ind w:firstLine="1080"/>
        <w:rPr>
          <w:rFonts w:ascii="Arial" w:hAnsi="Arial"/>
          <w:sz w:val="22"/>
        </w:rPr>
      </w:pPr>
      <w:r w:rsidRPr="009D6D80">
        <w:rPr>
          <w:rFonts w:ascii="Arial" w:hAnsi="Arial"/>
          <w:sz w:val="22"/>
        </w:rPr>
        <w:t>Tout paiement devra être effectué au prêteur, à son adresse ci-dessus mentionnée ou à tout autre endroit que le prêteur pourra désigner par écrit à l'emprunteur.</w:t>
      </w:r>
    </w:p>
    <w:p w14:paraId="21C2DB3A" w14:textId="77777777" w:rsidR="00DB6308" w:rsidRPr="009D6D80" w:rsidRDefault="00DB6308" w:rsidP="00EF5DC6">
      <w:pPr>
        <w:suppressAutoHyphens/>
        <w:rPr>
          <w:rFonts w:ascii="Arial" w:hAnsi="Arial"/>
          <w:sz w:val="22"/>
        </w:rPr>
      </w:pPr>
    </w:p>
    <w:p w14:paraId="4B6107A0" w14:textId="77777777" w:rsidR="00E57ADA" w:rsidRPr="009D6D80" w:rsidRDefault="00E57ADA" w:rsidP="00EF5DC6">
      <w:pPr>
        <w:suppressAutoHyphens/>
        <w:rPr>
          <w:rFonts w:ascii="Arial" w:hAnsi="Arial"/>
          <w:sz w:val="22"/>
        </w:rPr>
      </w:pPr>
    </w:p>
    <w:p w14:paraId="646E70DF" w14:textId="77777777" w:rsidR="005726EA" w:rsidRPr="009D6D80" w:rsidRDefault="006E3CB6" w:rsidP="00EF5DC6">
      <w:pPr>
        <w:suppressAutoHyphens/>
        <w:ind w:firstLine="360"/>
        <w:rPr>
          <w:rFonts w:ascii="Arial" w:hAnsi="Arial"/>
          <w:b/>
          <w:sz w:val="22"/>
        </w:rPr>
      </w:pPr>
      <w:r w:rsidRPr="009D6D80">
        <w:rPr>
          <w:rFonts w:ascii="Arial" w:hAnsi="Arial"/>
          <w:sz w:val="22"/>
        </w:rPr>
        <w:t>8</w:t>
      </w:r>
      <w:r w:rsidR="005726EA" w:rsidRPr="009D6D80">
        <w:rPr>
          <w:rFonts w:ascii="Arial" w:hAnsi="Arial"/>
          <w:sz w:val="22"/>
        </w:rPr>
        <w:t xml:space="preserve">- </w:t>
      </w:r>
      <w:r w:rsidR="005726EA" w:rsidRPr="009D6D80">
        <w:rPr>
          <w:rFonts w:ascii="Arial" w:hAnsi="Arial"/>
          <w:b/>
          <w:sz w:val="22"/>
        </w:rPr>
        <w:t>ENGAGEMENTS DE L'EMPRUNTEUR</w:t>
      </w:r>
    </w:p>
    <w:p w14:paraId="7BECFC7D" w14:textId="77777777" w:rsidR="005726EA" w:rsidRPr="009D6D80" w:rsidRDefault="005726EA" w:rsidP="00EF5DC6">
      <w:pPr>
        <w:suppressAutoHyphens/>
        <w:rPr>
          <w:rFonts w:ascii="Arial" w:hAnsi="Arial"/>
          <w:sz w:val="22"/>
        </w:rPr>
      </w:pPr>
    </w:p>
    <w:p w14:paraId="4D9F53AD" w14:textId="77777777" w:rsidR="005726EA" w:rsidRPr="009D6D80" w:rsidRDefault="005726EA" w:rsidP="00EF5DC6">
      <w:pPr>
        <w:suppressAutoHyphens/>
        <w:ind w:firstLine="1080"/>
        <w:rPr>
          <w:rFonts w:ascii="Arial" w:hAnsi="Arial"/>
          <w:sz w:val="22"/>
        </w:rPr>
      </w:pPr>
      <w:r w:rsidRPr="009D6D80">
        <w:rPr>
          <w:rFonts w:ascii="Arial" w:hAnsi="Arial"/>
          <w:sz w:val="22"/>
        </w:rPr>
        <w:t xml:space="preserve">Jusqu'au remboursement intégral </w:t>
      </w:r>
      <w:r w:rsidR="000F4800" w:rsidRPr="009D6D80">
        <w:rPr>
          <w:rFonts w:ascii="Arial" w:hAnsi="Arial"/>
          <w:sz w:val="22"/>
        </w:rPr>
        <w:t>de toute avance consentie</w:t>
      </w:r>
      <w:r w:rsidRPr="009D6D80">
        <w:rPr>
          <w:rFonts w:ascii="Arial" w:hAnsi="Arial"/>
          <w:sz w:val="22"/>
        </w:rPr>
        <w:t>, l'emprunteur s'engage à remplir les obligations suivantes, savoir</w:t>
      </w:r>
      <w:r w:rsidR="00A057A0">
        <w:rPr>
          <w:rFonts w:ascii="Arial" w:hAnsi="Arial"/>
          <w:sz w:val="22"/>
        </w:rPr>
        <w:t xml:space="preserve"> </w:t>
      </w:r>
      <w:r w:rsidRPr="009D6D80">
        <w:rPr>
          <w:rFonts w:ascii="Arial" w:hAnsi="Arial"/>
          <w:sz w:val="22"/>
        </w:rPr>
        <w:t>:</w:t>
      </w:r>
    </w:p>
    <w:p w14:paraId="7459EEE2" w14:textId="77777777" w:rsidR="005726EA" w:rsidRPr="009D6D80" w:rsidRDefault="005726EA" w:rsidP="00EF5DC6">
      <w:pPr>
        <w:suppressAutoHyphens/>
        <w:ind w:firstLine="1080"/>
        <w:rPr>
          <w:rFonts w:ascii="Arial" w:hAnsi="Arial"/>
          <w:sz w:val="22"/>
        </w:rPr>
      </w:pPr>
    </w:p>
    <w:p w14:paraId="392E488A" w14:textId="77777777" w:rsidR="005726EA" w:rsidRPr="009D6D80" w:rsidRDefault="005726EA" w:rsidP="00EF5DC6">
      <w:pPr>
        <w:ind w:firstLine="1080"/>
        <w:rPr>
          <w:rFonts w:ascii="Arial" w:hAnsi="Arial"/>
          <w:sz w:val="22"/>
        </w:rPr>
      </w:pPr>
      <w:r w:rsidRPr="009D6D80">
        <w:rPr>
          <w:rFonts w:ascii="Arial" w:hAnsi="Arial"/>
          <w:sz w:val="22"/>
        </w:rPr>
        <w:t xml:space="preserve">a) il doit satisfaire pendant toute la durée </w:t>
      </w:r>
      <w:r w:rsidR="00A23638" w:rsidRPr="009D6D80">
        <w:rPr>
          <w:rFonts w:ascii="Arial" w:hAnsi="Arial"/>
          <w:sz w:val="22"/>
        </w:rPr>
        <w:t>de la marge-investissement</w:t>
      </w:r>
      <w:r w:rsidRPr="009D6D80">
        <w:rPr>
          <w:rFonts w:ascii="Arial" w:hAnsi="Arial"/>
          <w:sz w:val="22"/>
        </w:rPr>
        <w:t xml:space="preserve"> aux condition</w:t>
      </w:r>
      <w:r w:rsidR="000C05F6" w:rsidRPr="009D6D80">
        <w:rPr>
          <w:rFonts w:ascii="Arial" w:hAnsi="Arial"/>
          <w:sz w:val="22"/>
        </w:rPr>
        <w:t>s qui l’ont rendu admissible à celui-ci</w:t>
      </w:r>
      <w:r w:rsidRPr="009D6D80">
        <w:rPr>
          <w:rFonts w:ascii="Arial" w:hAnsi="Arial"/>
          <w:sz w:val="22"/>
        </w:rPr>
        <w:t xml:space="preserve"> et plus particulièrement :</w:t>
      </w:r>
    </w:p>
    <w:p w14:paraId="3FA1BA76" w14:textId="77777777" w:rsidR="005726EA" w:rsidRPr="009D6D80" w:rsidRDefault="005726EA" w:rsidP="00EF5DC6">
      <w:pPr>
        <w:rPr>
          <w:rFonts w:ascii="Arial" w:hAnsi="Arial"/>
          <w:sz w:val="22"/>
        </w:rPr>
      </w:pPr>
    </w:p>
    <w:p w14:paraId="3A7B2306" w14:textId="77777777" w:rsidR="005726EA" w:rsidRPr="009D6D80" w:rsidRDefault="005726EA" w:rsidP="00EF5DC6">
      <w:pPr>
        <w:ind w:firstLine="1080"/>
        <w:rPr>
          <w:rFonts w:ascii="Arial" w:hAnsi="Arial"/>
          <w:sz w:val="22"/>
        </w:rPr>
      </w:pPr>
      <w:r w:rsidRPr="009D6D80">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9D6D80">
        <w:rPr>
          <w:rFonts w:ascii="Arial" w:hAnsi="Arial"/>
          <w:sz w:val="22"/>
        </w:rPr>
        <w:t>L.C</w:t>
      </w:r>
      <w:proofErr w:type="spellEnd"/>
      <w:r w:rsidRPr="009D6D80">
        <w:rPr>
          <w:rFonts w:ascii="Arial" w:hAnsi="Arial"/>
          <w:sz w:val="22"/>
        </w:rPr>
        <w:t>., (2001), chapitre 27) et détenir les droits de propriété ou autres droits dans l’exploitation agricole;</w:t>
      </w:r>
    </w:p>
    <w:p w14:paraId="20FB7513" w14:textId="77777777" w:rsidR="005726EA" w:rsidRPr="009D6D80" w:rsidRDefault="005726EA" w:rsidP="00EF5DC6">
      <w:pPr>
        <w:rPr>
          <w:rFonts w:ascii="Arial" w:hAnsi="Arial"/>
          <w:sz w:val="22"/>
        </w:rPr>
      </w:pPr>
    </w:p>
    <w:p w14:paraId="69C70FD9" w14:textId="77777777" w:rsidR="005726EA" w:rsidRPr="009D6D80" w:rsidRDefault="005726EA" w:rsidP="00EF5DC6">
      <w:pPr>
        <w:ind w:firstLine="1080"/>
        <w:rPr>
          <w:rFonts w:ascii="Arial" w:hAnsi="Arial"/>
          <w:sz w:val="22"/>
        </w:rPr>
      </w:pPr>
      <w:r w:rsidRPr="009D6D80">
        <w:rPr>
          <w:rFonts w:ascii="Arial" w:hAnsi="Arial"/>
          <w:sz w:val="22"/>
        </w:rPr>
        <w:t xml:space="preserve">a.2) si l’emprunteur est une société par actions, elle doit avoir son siège et son principal établissement au Québec.  </w:t>
      </w:r>
      <w:r w:rsidR="009620C5">
        <w:rPr>
          <w:rFonts w:ascii="Arial" w:hAnsi="Arial"/>
          <w:sz w:val="22"/>
        </w:rPr>
        <w:t>La majorité</w:t>
      </w:r>
      <w:r w:rsidRPr="009D6D80">
        <w:rPr>
          <w:rFonts w:ascii="Arial" w:hAnsi="Arial"/>
          <w:sz w:val="22"/>
        </w:rPr>
        <w:t xml:space="preserve"> de ses actions émises comportant un seul droit de vote et de ses actions </w:t>
      </w:r>
      <w:r w:rsidR="009769DE" w:rsidRPr="009D6D80">
        <w:rPr>
          <w:rFonts w:ascii="Arial" w:hAnsi="Arial"/>
          <w:sz w:val="22"/>
        </w:rPr>
        <w:t xml:space="preserve">émises </w:t>
      </w:r>
      <w:r w:rsidRPr="009D6D80">
        <w:rPr>
          <w:rFonts w:ascii="Arial" w:hAnsi="Arial"/>
          <w:sz w:val="22"/>
        </w:rPr>
        <w:t>de chaque catégorie et de chaque série comportant plus d’un droit de vote doivent être détenues par une ou plusieurs personnes physiques qui répondent aux exigences du sous</w:t>
      </w:r>
      <w:r w:rsidRPr="009D6D80">
        <w:rPr>
          <w:rFonts w:ascii="Arial" w:hAnsi="Arial"/>
          <w:sz w:val="22"/>
        </w:rPr>
        <w:noBreakHyphen/>
        <w:t>paragraphe a.1), ou par une ou plusieurs sociétés par actions, coopératives, sociétés en nom collectif ou en commandite répondant aux exigences du présent sous-paragraphe ou des sous</w:t>
      </w:r>
      <w:r w:rsidRPr="009D6D80">
        <w:rPr>
          <w:rFonts w:ascii="Arial" w:hAnsi="Arial"/>
          <w:sz w:val="22"/>
        </w:rPr>
        <w:noBreakHyphen/>
        <w:t>paragraphes a.3) et a.4);</w:t>
      </w:r>
    </w:p>
    <w:p w14:paraId="14B7EFA5" w14:textId="77777777" w:rsidR="005726EA" w:rsidRPr="009D6D80" w:rsidRDefault="005726EA" w:rsidP="00EF5DC6">
      <w:pPr>
        <w:rPr>
          <w:rFonts w:ascii="Arial" w:hAnsi="Arial"/>
          <w:sz w:val="22"/>
        </w:rPr>
      </w:pPr>
    </w:p>
    <w:p w14:paraId="6F71516C" w14:textId="77777777" w:rsidR="005726EA" w:rsidRPr="009D6D80" w:rsidRDefault="005726EA" w:rsidP="00EF5DC6">
      <w:pPr>
        <w:ind w:firstLine="1080"/>
        <w:rPr>
          <w:rFonts w:ascii="Arial" w:hAnsi="Arial"/>
          <w:sz w:val="22"/>
        </w:rPr>
      </w:pPr>
      <w:r w:rsidRPr="009D6D80">
        <w:rPr>
          <w:rFonts w:ascii="Arial" w:hAnsi="Arial"/>
          <w:sz w:val="22"/>
        </w:rPr>
        <w:t xml:space="preserve">a.3) si l’emprunteur est une coopérative, elle doit avoir son siège et principal établissement au Québec.  </w:t>
      </w:r>
      <w:r w:rsidR="009620C5">
        <w:rPr>
          <w:rFonts w:ascii="Arial" w:hAnsi="Arial"/>
          <w:sz w:val="22"/>
        </w:rPr>
        <w:t>La majorité</w:t>
      </w:r>
      <w:r w:rsidRPr="009D6D80">
        <w:rPr>
          <w:rFonts w:ascii="Arial" w:hAnsi="Arial"/>
          <w:sz w:val="22"/>
        </w:rPr>
        <w:t xml:space="preserve"> de ses parts sociales doivent être détenues par une ou plusieurs personnes physiques qui répondent aux exigences du sous-paragraphe a.1) ou par une ou plusieurs sociétés par actions, coopératives, société</w:t>
      </w:r>
      <w:r w:rsidR="00EF5DC6" w:rsidRPr="009D6D80">
        <w:rPr>
          <w:rFonts w:ascii="Arial" w:hAnsi="Arial"/>
          <w:sz w:val="22"/>
        </w:rPr>
        <w:t>s</w:t>
      </w:r>
      <w:r w:rsidRPr="009D6D80">
        <w:rPr>
          <w:rFonts w:ascii="Arial" w:hAnsi="Arial"/>
          <w:sz w:val="22"/>
        </w:rPr>
        <w:t xml:space="preserve"> en nom collectif ou en commandite répondant aux exigences du présent sous-paragraphe ou des sous-paragraphes a.2) et a.4);</w:t>
      </w:r>
    </w:p>
    <w:p w14:paraId="694D9D2F" w14:textId="77777777" w:rsidR="005726EA" w:rsidRPr="009D6D80" w:rsidRDefault="005726EA" w:rsidP="00EF5DC6">
      <w:pPr>
        <w:rPr>
          <w:rFonts w:ascii="Arial" w:hAnsi="Arial"/>
          <w:sz w:val="22"/>
        </w:rPr>
      </w:pPr>
    </w:p>
    <w:p w14:paraId="61940524" w14:textId="77777777" w:rsidR="005726EA" w:rsidRPr="009D6D80" w:rsidRDefault="005726EA" w:rsidP="00EF5DC6">
      <w:pPr>
        <w:ind w:firstLine="1080"/>
        <w:rPr>
          <w:rFonts w:ascii="Arial" w:hAnsi="Arial"/>
          <w:sz w:val="22"/>
        </w:rPr>
      </w:pPr>
      <w:r w:rsidRPr="009D6D80">
        <w:rPr>
          <w:rFonts w:ascii="Arial" w:hAnsi="Arial"/>
          <w:sz w:val="22"/>
        </w:rPr>
        <w:t xml:space="preserve">a.4) si l’emprunteur est une société en nom collectif ou en commandite, elle doit avoir son domicile et son principal établissement au Québec.  </w:t>
      </w:r>
      <w:r w:rsidR="004D3F37">
        <w:rPr>
          <w:rFonts w:ascii="Arial" w:hAnsi="Arial"/>
          <w:sz w:val="22"/>
        </w:rPr>
        <w:t xml:space="preserve">La majorité </w:t>
      </w:r>
      <w:r w:rsidRPr="009D6D80">
        <w:rPr>
          <w:rFonts w:ascii="Arial" w:hAnsi="Arial"/>
          <w:sz w:val="22"/>
        </w:rPr>
        <w:t>des parts de ses associés doivent être détenues par une ou plusieurs personnes physiques qui répondent aux exigences du sous-paragraphe a.1) ou par une ou plusieurs sociétés par actions, coopératives, sociétés en nom collectif ou en commandite répondant aux exigences du présent sous-paragraphe ou des sous-paragraphes a.2) et a.3);</w:t>
      </w:r>
    </w:p>
    <w:p w14:paraId="06961398" w14:textId="77777777" w:rsidR="005726EA" w:rsidRPr="009D6D80" w:rsidRDefault="005726EA" w:rsidP="00EF5DC6">
      <w:pPr>
        <w:rPr>
          <w:rFonts w:ascii="Arial" w:hAnsi="Arial"/>
          <w:sz w:val="22"/>
        </w:rPr>
      </w:pPr>
    </w:p>
    <w:p w14:paraId="467A55B5" w14:textId="77777777" w:rsidR="005726EA" w:rsidRPr="009D6D80" w:rsidRDefault="005726EA" w:rsidP="00EF5DC6">
      <w:pPr>
        <w:ind w:firstLine="1080"/>
        <w:rPr>
          <w:rFonts w:ascii="Arial" w:hAnsi="Arial"/>
          <w:sz w:val="22"/>
        </w:rPr>
      </w:pPr>
      <w:r w:rsidRPr="009D6D80">
        <w:rPr>
          <w:rFonts w:ascii="Arial" w:hAnsi="Arial"/>
          <w:sz w:val="22"/>
        </w:rPr>
        <w:t xml:space="preserve">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w:t>
      </w:r>
    </w:p>
    <w:p w14:paraId="5E36D007" w14:textId="77777777" w:rsidR="005726EA" w:rsidRPr="009D6D80" w:rsidRDefault="005726EA" w:rsidP="00EF5DC6">
      <w:pPr>
        <w:rPr>
          <w:rFonts w:ascii="Arial" w:hAnsi="Arial"/>
          <w:sz w:val="22"/>
        </w:rPr>
      </w:pPr>
    </w:p>
    <w:p w14:paraId="77D77D1F" w14:textId="77777777" w:rsidR="005726EA" w:rsidRPr="009D6D80" w:rsidRDefault="005726EA" w:rsidP="00EF5DC6">
      <w:pPr>
        <w:ind w:firstLine="1080"/>
        <w:rPr>
          <w:rFonts w:ascii="Arial" w:hAnsi="Arial"/>
          <w:sz w:val="22"/>
        </w:rPr>
      </w:pPr>
    </w:p>
    <w:p w14:paraId="20E813A3" w14:textId="77777777" w:rsidR="005726EA" w:rsidRPr="009D6D80" w:rsidRDefault="00D24D10" w:rsidP="00EF5DC6">
      <w:pPr>
        <w:suppressAutoHyphens/>
        <w:ind w:firstLine="1080"/>
        <w:rPr>
          <w:rFonts w:ascii="Arial" w:hAnsi="Arial"/>
          <w:sz w:val="22"/>
        </w:rPr>
      </w:pPr>
      <w:r>
        <w:rPr>
          <w:rFonts w:ascii="Arial" w:hAnsi="Arial"/>
          <w:sz w:val="22"/>
        </w:rPr>
        <w:t>b</w:t>
      </w:r>
      <w:r w:rsidR="005726EA" w:rsidRPr="009D6D80">
        <w:rPr>
          <w:rFonts w:ascii="Arial" w:hAnsi="Arial"/>
          <w:sz w:val="22"/>
        </w:rPr>
        <w:t>) respecter toutes et chacune des exigences et con</w:t>
      </w:r>
      <w:r w:rsidR="006E3CB6" w:rsidRPr="009D6D80">
        <w:rPr>
          <w:rFonts w:ascii="Arial" w:hAnsi="Arial"/>
          <w:sz w:val="22"/>
        </w:rPr>
        <w:t xml:space="preserve">ditions énumérées au certificat ainsi que celles qui le seront à toute autorisation d’utilisation </w:t>
      </w:r>
      <w:r w:rsidR="00A23638" w:rsidRPr="009D6D80">
        <w:rPr>
          <w:rFonts w:ascii="Arial" w:hAnsi="Arial"/>
          <w:sz w:val="22"/>
        </w:rPr>
        <w:t>de la marge-investissement</w:t>
      </w:r>
      <w:r w:rsidR="006E3CB6" w:rsidRPr="009D6D80">
        <w:rPr>
          <w:rFonts w:ascii="Arial" w:hAnsi="Arial"/>
          <w:sz w:val="22"/>
        </w:rPr>
        <w:t xml:space="preserve"> </w:t>
      </w:r>
      <w:r w:rsidR="00A057A0">
        <w:rPr>
          <w:rFonts w:ascii="Arial" w:hAnsi="Arial"/>
          <w:sz w:val="22"/>
        </w:rPr>
        <w:t>émise</w:t>
      </w:r>
      <w:r w:rsidR="006E3CB6" w:rsidRPr="009D6D80">
        <w:rPr>
          <w:rFonts w:ascii="Arial" w:hAnsi="Arial"/>
          <w:sz w:val="22"/>
        </w:rPr>
        <w:t xml:space="preserve"> en vertu </w:t>
      </w:r>
      <w:r w:rsidR="00A23638" w:rsidRPr="009D6D80">
        <w:rPr>
          <w:rFonts w:ascii="Arial" w:hAnsi="Arial"/>
          <w:sz w:val="22"/>
        </w:rPr>
        <w:t>de la présente marge-investissement</w:t>
      </w:r>
      <w:r w:rsidR="006E3CB6" w:rsidRPr="009D6D80">
        <w:rPr>
          <w:rFonts w:ascii="Arial" w:hAnsi="Arial"/>
          <w:sz w:val="22"/>
        </w:rPr>
        <w:t>;</w:t>
      </w:r>
    </w:p>
    <w:p w14:paraId="024613FC" w14:textId="77777777" w:rsidR="005726EA" w:rsidRPr="009D6D80" w:rsidRDefault="005726EA" w:rsidP="00EF5DC6">
      <w:pPr>
        <w:suppressAutoHyphens/>
        <w:ind w:firstLine="1080"/>
        <w:rPr>
          <w:rFonts w:ascii="Arial" w:hAnsi="Arial"/>
          <w:sz w:val="22"/>
        </w:rPr>
      </w:pPr>
    </w:p>
    <w:p w14:paraId="55794DC3" w14:textId="77777777" w:rsidR="005726EA" w:rsidRPr="009D6D80" w:rsidRDefault="001C4D0C" w:rsidP="00EF5DC6">
      <w:pPr>
        <w:suppressAutoHyphens/>
        <w:ind w:firstLine="1080"/>
        <w:rPr>
          <w:rFonts w:ascii="Arial" w:hAnsi="Arial"/>
          <w:sz w:val="22"/>
        </w:rPr>
      </w:pPr>
      <w:r>
        <w:rPr>
          <w:rFonts w:ascii="Arial" w:hAnsi="Arial"/>
          <w:sz w:val="22"/>
        </w:rPr>
        <w:t>c</w:t>
      </w:r>
      <w:r w:rsidR="005726EA" w:rsidRPr="009D6D80">
        <w:rPr>
          <w:rFonts w:ascii="Arial" w:hAnsi="Arial"/>
          <w:sz w:val="22"/>
        </w:rPr>
        <w:t>) poursuivre l'exploitation régulière de son entreprise;</w:t>
      </w:r>
    </w:p>
    <w:p w14:paraId="29A919EB" w14:textId="77777777" w:rsidR="005726EA" w:rsidRPr="009D6D80" w:rsidRDefault="005726EA" w:rsidP="00EF5DC6">
      <w:pPr>
        <w:suppressAutoHyphens/>
        <w:ind w:firstLine="1080"/>
        <w:rPr>
          <w:rFonts w:ascii="Arial" w:hAnsi="Arial"/>
          <w:sz w:val="22"/>
        </w:rPr>
      </w:pPr>
    </w:p>
    <w:p w14:paraId="57542250" w14:textId="77777777" w:rsidR="005726EA" w:rsidRPr="009D6D80" w:rsidRDefault="00D24D10" w:rsidP="00EF5DC6">
      <w:pPr>
        <w:suppressAutoHyphens/>
        <w:ind w:firstLine="1080"/>
        <w:rPr>
          <w:rFonts w:ascii="Arial" w:hAnsi="Arial"/>
          <w:sz w:val="22"/>
        </w:rPr>
      </w:pPr>
      <w:r>
        <w:rPr>
          <w:rFonts w:ascii="Arial" w:hAnsi="Arial"/>
          <w:sz w:val="22"/>
        </w:rPr>
        <w:t>d</w:t>
      </w:r>
      <w:r w:rsidR="00FD658D" w:rsidRPr="009D6D80">
        <w:rPr>
          <w:rFonts w:ascii="Arial" w:hAnsi="Arial"/>
          <w:sz w:val="22"/>
        </w:rPr>
        <w:t>) obtenir, au préalable,</w:t>
      </w:r>
      <w:r w:rsidR="005726EA" w:rsidRPr="009D6D80">
        <w:rPr>
          <w:rFonts w:ascii="Arial" w:hAnsi="Arial"/>
          <w:sz w:val="22"/>
        </w:rPr>
        <w:t xml:space="preserve"> l'autorisation de La Financière agricole</w:t>
      </w:r>
      <w:r w:rsidR="00577132">
        <w:rPr>
          <w:rFonts w:ascii="Arial" w:hAnsi="Arial"/>
          <w:sz w:val="22"/>
        </w:rPr>
        <w:t xml:space="preserve"> et du prêteur</w:t>
      </w:r>
      <w:r w:rsidR="005726EA" w:rsidRPr="009D6D80">
        <w:rPr>
          <w:rFonts w:ascii="Arial" w:hAnsi="Arial"/>
          <w:sz w:val="22"/>
        </w:rPr>
        <w:t xml:space="preserve"> pour toute libération, avec ou sans considération, d'</w:t>
      </w:r>
      <w:r w:rsidR="006E3CB6" w:rsidRPr="009D6D80">
        <w:rPr>
          <w:rFonts w:ascii="Arial" w:hAnsi="Arial"/>
          <w:sz w:val="22"/>
        </w:rPr>
        <w:t xml:space="preserve">une caution qui garantit </w:t>
      </w:r>
      <w:r w:rsidR="00A23638" w:rsidRPr="009D6D80">
        <w:rPr>
          <w:rFonts w:ascii="Arial" w:hAnsi="Arial"/>
          <w:sz w:val="22"/>
        </w:rPr>
        <w:t>la marge-investissement</w:t>
      </w:r>
      <w:r w:rsidR="005726EA" w:rsidRPr="009D6D80">
        <w:rPr>
          <w:rFonts w:ascii="Arial" w:hAnsi="Arial"/>
          <w:sz w:val="22"/>
        </w:rPr>
        <w:t>, à être accordée subséquemment par le prêteur;</w:t>
      </w:r>
    </w:p>
    <w:p w14:paraId="51B53E03" w14:textId="77777777" w:rsidR="005726EA" w:rsidRPr="009D6D80" w:rsidRDefault="005726EA" w:rsidP="00EF5DC6">
      <w:pPr>
        <w:suppressAutoHyphens/>
        <w:ind w:firstLine="1080"/>
        <w:rPr>
          <w:rFonts w:ascii="Arial" w:hAnsi="Arial"/>
          <w:sz w:val="22"/>
        </w:rPr>
      </w:pPr>
    </w:p>
    <w:p w14:paraId="3118E8F6" w14:textId="77777777" w:rsidR="005726EA" w:rsidRPr="009D6D80" w:rsidRDefault="00D24D10" w:rsidP="00EF5DC6">
      <w:pPr>
        <w:suppressAutoHyphens/>
        <w:ind w:firstLine="1080"/>
        <w:rPr>
          <w:rFonts w:ascii="Arial" w:hAnsi="Arial"/>
          <w:sz w:val="22"/>
        </w:rPr>
      </w:pPr>
      <w:r>
        <w:rPr>
          <w:rFonts w:ascii="Arial" w:hAnsi="Arial"/>
          <w:sz w:val="22"/>
        </w:rPr>
        <w:t>e</w:t>
      </w:r>
      <w:r w:rsidR="005726EA" w:rsidRPr="009D6D80">
        <w:rPr>
          <w:rFonts w:ascii="Arial" w:hAnsi="Arial"/>
          <w:sz w:val="22"/>
        </w:rPr>
        <w:t>) obtenir, au préalable, l'autorisation de La Financière agricole</w:t>
      </w:r>
      <w:r w:rsidR="00577132">
        <w:rPr>
          <w:rFonts w:ascii="Arial" w:hAnsi="Arial"/>
          <w:sz w:val="22"/>
        </w:rPr>
        <w:t xml:space="preserve"> et du prêteur</w:t>
      </w:r>
      <w:r w:rsidR="005726EA" w:rsidRPr="009D6D80">
        <w:rPr>
          <w:rFonts w:ascii="Arial" w:hAnsi="Arial"/>
          <w:sz w:val="22"/>
        </w:rPr>
        <w:t xml:space="preserve"> po</w:t>
      </w:r>
      <w:r w:rsidR="00FD658D" w:rsidRPr="009D6D80">
        <w:rPr>
          <w:rFonts w:ascii="Arial" w:hAnsi="Arial"/>
          <w:sz w:val="22"/>
        </w:rPr>
        <w:t>ur</w:t>
      </w:r>
      <w:r w:rsidR="00A446C8" w:rsidRPr="009D6D80">
        <w:rPr>
          <w:rFonts w:ascii="Arial" w:hAnsi="Arial"/>
          <w:sz w:val="22"/>
        </w:rPr>
        <w:t xml:space="preserve"> toute</w:t>
      </w:r>
      <w:r w:rsidR="00FD658D" w:rsidRPr="009D6D80">
        <w:rPr>
          <w:rFonts w:ascii="Arial" w:hAnsi="Arial"/>
          <w:sz w:val="22"/>
        </w:rPr>
        <w:t xml:space="preserve"> </w:t>
      </w:r>
      <w:r w:rsidR="00A446C8" w:rsidRPr="009D6D80">
        <w:rPr>
          <w:rFonts w:ascii="Arial" w:hAnsi="Arial"/>
          <w:sz w:val="22"/>
        </w:rPr>
        <w:t xml:space="preserve">cession ou </w:t>
      </w:r>
      <w:r w:rsidR="00FD658D" w:rsidRPr="009D6D80">
        <w:rPr>
          <w:rFonts w:ascii="Arial" w:hAnsi="Arial"/>
          <w:sz w:val="22"/>
        </w:rPr>
        <w:t xml:space="preserve">prise en charge </w:t>
      </w:r>
      <w:r w:rsidR="00A23638" w:rsidRPr="009D6D80">
        <w:rPr>
          <w:rFonts w:ascii="Arial" w:hAnsi="Arial"/>
          <w:sz w:val="22"/>
        </w:rPr>
        <w:t>de la marge-investissement</w:t>
      </w:r>
      <w:r w:rsidR="005726EA" w:rsidRPr="009D6D80">
        <w:rPr>
          <w:rFonts w:ascii="Arial" w:hAnsi="Arial"/>
          <w:sz w:val="22"/>
        </w:rPr>
        <w:t>;</w:t>
      </w:r>
    </w:p>
    <w:p w14:paraId="23ADE01D" w14:textId="77777777" w:rsidR="005726EA" w:rsidRPr="009D6D80" w:rsidRDefault="005726EA" w:rsidP="00EF5DC6">
      <w:pPr>
        <w:suppressAutoHyphens/>
        <w:ind w:firstLine="1080"/>
        <w:rPr>
          <w:rFonts w:ascii="Arial" w:hAnsi="Arial"/>
          <w:sz w:val="22"/>
        </w:rPr>
      </w:pPr>
    </w:p>
    <w:p w14:paraId="607B7B98" w14:textId="77777777" w:rsidR="005726EA" w:rsidRPr="009D6D80" w:rsidRDefault="00D24D10" w:rsidP="00EF5DC6">
      <w:pPr>
        <w:suppressAutoHyphens/>
        <w:ind w:firstLine="1080"/>
        <w:rPr>
          <w:rFonts w:ascii="Arial" w:hAnsi="Arial"/>
          <w:sz w:val="22"/>
        </w:rPr>
      </w:pPr>
      <w:r>
        <w:rPr>
          <w:rFonts w:ascii="Arial" w:hAnsi="Arial"/>
          <w:sz w:val="22"/>
        </w:rPr>
        <w:t>f</w:t>
      </w:r>
      <w:r w:rsidR="005726EA" w:rsidRPr="009D6D80">
        <w:rPr>
          <w:rFonts w:ascii="Arial" w:hAnsi="Arial"/>
          <w:sz w:val="22"/>
        </w:rPr>
        <w:t>) lorsque l'emprunteur est ou est formé d'une société</w:t>
      </w:r>
      <w:r w:rsidR="00B5140F" w:rsidRPr="009D6D80">
        <w:rPr>
          <w:rFonts w:ascii="Arial" w:hAnsi="Arial"/>
          <w:sz w:val="22"/>
        </w:rPr>
        <w:t xml:space="preserve"> en nom collectif ou en commandite</w:t>
      </w:r>
      <w:r w:rsidR="005726EA" w:rsidRPr="009D6D80">
        <w:rPr>
          <w:rFonts w:ascii="Arial" w:hAnsi="Arial"/>
          <w:sz w:val="22"/>
        </w:rPr>
        <w:t>, d'une société par actions ou d'une coopérative, obtenir, au préalable, l'autorisation de La Financière agricole</w:t>
      </w:r>
      <w:r w:rsidR="00577132">
        <w:rPr>
          <w:rFonts w:ascii="Arial" w:hAnsi="Arial"/>
          <w:sz w:val="22"/>
        </w:rPr>
        <w:t xml:space="preserve"> et du prêteur </w:t>
      </w:r>
      <w:r w:rsidR="005726EA" w:rsidRPr="009D6D80">
        <w:rPr>
          <w:rFonts w:ascii="Arial" w:hAnsi="Arial"/>
          <w:sz w:val="22"/>
        </w:rPr>
        <w:t xml:space="preserv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7C4165DC" w14:textId="7DDF7561" w:rsidR="005726EA" w:rsidRDefault="005726EA" w:rsidP="00EF5DC6">
      <w:pPr>
        <w:suppressAutoHyphens/>
        <w:ind w:firstLine="1080"/>
        <w:rPr>
          <w:rFonts w:ascii="Arial" w:hAnsi="Arial"/>
          <w:sz w:val="22"/>
        </w:rPr>
      </w:pPr>
    </w:p>
    <w:p w14:paraId="3FBF57BB" w14:textId="57E33B2D" w:rsidR="00D773DC" w:rsidRPr="00B6272F" w:rsidRDefault="00D773DC" w:rsidP="00B6272F">
      <w:pPr>
        <w:suppressAutoHyphens/>
        <w:ind w:firstLine="810"/>
        <w:rPr>
          <w:rFonts w:ascii="Arial" w:hAnsi="Arial"/>
          <w:sz w:val="22"/>
        </w:rPr>
      </w:pPr>
      <w:r>
        <w:rPr>
          <w:rFonts w:ascii="Arial" w:hAnsi="Arial"/>
          <w:sz w:val="22"/>
        </w:rPr>
        <w:t xml:space="preserve">g) </w:t>
      </w:r>
      <w:r w:rsidRPr="00B6272F">
        <w:rPr>
          <w:rFonts w:ascii="Arial" w:hAnsi="Arial"/>
          <w:sz w:val="22"/>
        </w:rPr>
        <w:t>aviser le prêteur et La Financière agricole dès qu'une poursuite, civile, criminelle ou pénale, est intentée contre lui;</w:t>
      </w:r>
    </w:p>
    <w:p w14:paraId="2A958530" w14:textId="77777777" w:rsidR="00D773DC" w:rsidRPr="00B6272F" w:rsidRDefault="00D773DC" w:rsidP="00D773DC">
      <w:pPr>
        <w:suppressAutoHyphens/>
        <w:ind w:left="1134"/>
        <w:rPr>
          <w:rFonts w:ascii="Arial" w:hAnsi="Arial"/>
          <w:sz w:val="22"/>
        </w:rPr>
      </w:pPr>
    </w:p>
    <w:p w14:paraId="45235DA0" w14:textId="18E53399" w:rsidR="00D773DC" w:rsidRPr="00B6272F" w:rsidRDefault="00D773DC" w:rsidP="00D773DC">
      <w:pPr>
        <w:suppressAutoHyphens/>
        <w:ind w:firstLine="1134"/>
        <w:rPr>
          <w:rFonts w:ascii="Arial" w:hAnsi="Arial"/>
          <w:sz w:val="22"/>
        </w:rPr>
      </w:pPr>
      <w:r>
        <w:rPr>
          <w:rFonts w:ascii="Arial" w:hAnsi="Arial"/>
          <w:sz w:val="22"/>
        </w:rPr>
        <w:t>h</w:t>
      </w:r>
      <w:r w:rsidRPr="00B6272F">
        <w:rPr>
          <w:rFonts w:ascii="Arial" w:hAnsi="Arial"/>
          <w:sz w:val="22"/>
        </w:rPr>
        <w:t xml:space="preserve">) </w:t>
      </w:r>
      <w:r w:rsidRPr="00B6272F">
        <w:rPr>
          <w:rFonts w:ascii="Arial" w:hAnsi="Arial" w:cs="Arial"/>
          <w:sz w:val="22"/>
          <w:szCs w:val="22"/>
        </w:rPr>
        <w:t>adopter en tout temps un comportement éthique et socialement responsable;</w:t>
      </w:r>
    </w:p>
    <w:p w14:paraId="78CB9F22" w14:textId="77777777" w:rsidR="00D773DC" w:rsidRPr="00B6272F" w:rsidRDefault="00D773DC" w:rsidP="00D773DC">
      <w:pPr>
        <w:suppressAutoHyphens/>
        <w:ind w:firstLine="1080"/>
        <w:rPr>
          <w:rFonts w:ascii="Arial" w:hAnsi="Arial"/>
          <w:sz w:val="22"/>
        </w:rPr>
      </w:pPr>
    </w:p>
    <w:p w14:paraId="36A4DDA7" w14:textId="035D937D" w:rsidR="00D773DC" w:rsidRPr="00B6272F" w:rsidRDefault="00D773DC" w:rsidP="00D773DC">
      <w:pPr>
        <w:suppressAutoHyphens/>
        <w:ind w:firstLine="1080"/>
        <w:rPr>
          <w:rFonts w:ascii="Arial" w:hAnsi="Arial" w:cs="Arial"/>
          <w:sz w:val="22"/>
          <w:szCs w:val="22"/>
        </w:rPr>
      </w:pPr>
      <w:r>
        <w:rPr>
          <w:rFonts w:ascii="Arial" w:hAnsi="Arial"/>
          <w:sz w:val="22"/>
        </w:rPr>
        <w:t>i</w:t>
      </w:r>
      <w:r w:rsidRPr="00B6272F">
        <w:rPr>
          <w:rFonts w:ascii="Arial" w:hAnsi="Arial"/>
          <w:sz w:val="22"/>
        </w:rPr>
        <w:t xml:space="preserve">) </w:t>
      </w:r>
      <w:bookmarkStart w:id="0" w:name="_Hlk103689471"/>
      <w:r w:rsidR="00175BD8">
        <w:rPr>
          <w:rFonts w:ascii="Arial" w:hAnsi="Arial" w:cs="Arial"/>
          <w:sz w:val="22"/>
          <w:szCs w:val="22"/>
          <w:highlight w:val="yellow"/>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B6272F">
        <w:rPr>
          <w:rFonts w:ascii="Arial" w:hAnsi="Arial" w:cs="Arial"/>
          <w:sz w:val="22"/>
          <w:szCs w:val="22"/>
        </w:rPr>
        <w:t> :</w:t>
      </w:r>
    </w:p>
    <w:p w14:paraId="6DD824B6" w14:textId="77777777" w:rsidR="00D773DC" w:rsidRPr="00B6272F" w:rsidRDefault="00D773DC" w:rsidP="00D773DC">
      <w:pPr>
        <w:suppressAutoHyphens/>
        <w:ind w:firstLine="1080"/>
        <w:rPr>
          <w:rFonts w:ascii="Arial" w:hAnsi="Arial"/>
          <w:sz w:val="22"/>
        </w:rPr>
      </w:pPr>
    </w:p>
    <w:p w14:paraId="18053A2E" w14:textId="77777777" w:rsidR="00D773DC" w:rsidRPr="00B6272F" w:rsidRDefault="00D773DC" w:rsidP="00D773DC">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B6272F">
        <w:rPr>
          <w:rFonts w:ascii="Arial" w:hAnsi="Arial"/>
          <w:sz w:val="22"/>
        </w:rPr>
        <w:t>obtenir, lorsque nécessaire, tout certificat d'autorisation, permis ou attestation délivré en vertu de ces lois et règlements;</w:t>
      </w:r>
    </w:p>
    <w:p w14:paraId="1B95A518" w14:textId="77777777" w:rsidR="00D773DC" w:rsidRPr="00B6272F" w:rsidRDefault="00D773DC" w:rsidP="00D773DC">
      <w:pPr>
        <w:pStyle w:val="Retraitcorpsdetexte"/>
        <w:suppressAutoHyphens/>
        <w:overflowPunct/>
        <w:autoSpaceDE/>
        <w:adjustRightInd/>
        <w:spacing w:after="0"/>
        <w:jc w:val="both"/>
        <w:textAlignment w:val="auto"/>
        <w:rPr>
          <w:rFonts w:ascii="Arial" w:hAnsi="Arial"/>
          <w:sz w:val="22"/>
        </w:rPr>
      </w:pPr>
    </w:p>
    <w:p w14:paraId="56EB4DE7" w14:textId="4A1616F8" w:rsidR="00D773DC" w:rsidRPr="00B6272F" w:rsidRDefault="00D773DC" w:rsidP="00D773DC">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B6272F">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B72C44">
        <w:rPr>
          <w:rFonts w:ascii="Arial" w:hAnsi="Arial"/>
          <w:sz w:val="22"/>
        </w:rPr>
        <w:t>prêteur</w:t>
      </w:r>
      <w:r w:rsidRPr="00B6272F">
        <w:rPr>
          <w:rFonts w:ascii="Arial" w:hAnsi="Arial"/>
          <w:sz w:val="22"/>
        </w:rPr>
        <w:t xml:space="preserve"> et à La Financière agricole, sur demande, tout document pouvant être émis à cet égard;</w:t>
      </w:r>
    </w:p>
    <w:p w14:paraId="1C187C00" w14:textId="77777777" w:rsidR="00D773DC" w:rsidRPr="00B6272F" w:rsidRDefault="00D773DC" w:rsidP="00D773DC">
      <w:pPr>
        <w:pStyle w:val="Retraitcorpsdetexte"/>
        <w:suppressAutoHyphens/>
        <w:overflowPunct/>
        <w:autoSpaceDE/>
        <w:adjustRightInd/>
        <w:spacing w:after="0"/>
        <w:jc w:val="both"/>
        <w:textAlignment w:val="auto"/>
        <w:rPr>
          <w:rFonts w:ascii="Arial" w:hAnsi="Arial"/>
          <w:sz w:val="22"/>
        </w:rPr>
      </w:pPr>
    </w:p>
    <w:p w14:paraId="7259C0BF" w14:textId="77777777" w:rsidR="00D773DC" w:rsidRPr="00B6272F" w:rsidRDefault="00D773DC" w:rsidP="00D773DC">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B6272F">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8445ACA" w14:textId="77777777" w:rsidR="00D773DC" w:rsidRPr="00B6272F" w:rsidRDefault="00D773DC" w:rsidP="00D773DC">
      <w:pPr>
        <w:pStyle w:val="Retraitcorpsdetexte"/>
        <w:suppressAutoHyphens/>
        <w:overflowPunct/>
        <w:autoSpaceDE/>
        <w:adjustRightInd/>
        <w:spacing w:after="0"/>
        <w:jc w:val="both"/>
        <w:textAlignment w:val="auto"/>
        <w:rPr>
          <w:rFonts w:ascii="Arial" w:hAnsi="Arial"/>
          <w:sz w:val="22"/>
        </w:rPr>
      </w:pPr>
    </w:p>
    <w:p w14:paraId="715BFDE0" w14:textId="77777777" w:rsidR="00D773DC" w:rsidRPr="00B6272F" w:rsidRDefault="00D773DC" w:rsidP="00D773DC">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B6272F">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71277C5F" w14:textId="77777777" w:rsidR="00D773DC" w:rsidRPr="00B6272F" w:rsidRDefault="00D773DC" w:rsidP="00D773DC">
      <w:pPr>
        <w:pStyle w:val="Retraitcorpsdetexte"/>
        <w:suppressAutoHyphens/>
        <w:overflowPunct/>
        <w:autoSpaceDE/>
        <w:adjustRightInd/>
        <w:spacing w:after="0"/>
        <w:jc w:val="both"/>
        <w:textAlignment w:val="auto"/>
        <w:rPr>
          <w:rFonts w:ascii="Arial" w:hAnsi="Arial"/>
          <w:sz w:val="22"/>
        </w:rPr>
      </w:pPr>
    </w:p>
    <w:p w14:paraId="12DB4E69" w14:textId="77777777" w:rsidR="00D773DC" w:rsidRPr="00B6272F" w:rsidRDefault="00D773DC" w:rsidP="00D773DC">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B6272F">
        <w:rPr>
          <w:rFonts w:ascii="Arial" w:hAnsi="Arial"/>
          <w:sz w:val="22"/>
        </w:rPr>
        <w:t>prendre, s'il y a lieu, sans délai les mesures nécessaires pour remédier au défaut invoqué dans l'avis ou l'ordonnance ou pour obtenir, le cas échéant, la radiation de leur publication contre ses biens;</w:t>
      </w:r>
    </w:p>
    <w:p w14:paraId="025BDC67" w14:textId="77777777" w:rsidR="00D773DC" w:rsidRPr="00B6272F" w:rsidRDefault="00D773DC" w:rsidP="00D773DC">
      <w:pPr>
        <w:pStyle w:val="Retraitcorpsdetexte"/>
        <w:suppressAutoHyphens/>
        <w:overflowPunct/>
        <w:autoSpaceDE/>
        <w:adjustRightInd/>
        <w:textAlignment w:val="auto"/>
        <w:rPr>
          <w:rFonts w:ascii="Arial" w:hAnsi="Arial"/>
          <w:sz w:val="22"/>
        </w:rPr>
      </w:pPr>
    </w:p>
    <w:p w14:paraId="19230F1F" w14:textId="77777777" w:rsidR="00D773DC" w:rsidRPr="00B6272F" w:rsidRDefault="00D773DC" w:rsidP="00D773DC">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B6272F">
        <w:rPr>
          <w:rFonts w:ascii="Arial" w:hAnsi="Arial"/>
          <w:sz w:val="22"/>
        </w:rPr>
        <w:t>prendre les mesures nécessaires afin que les activités qu'il exerce le soient conformément aux différentes normes édictées par ces lois et règlements;</w:t>
      </w:r>
    </w:p>
    <w:p w14:paraId="7107D87A" w14:textId="77777777" w:rsidR="00D773DC" w:rsidRPr="00B6272F" w:rsidRDefault="00D773DC" w:rsidP="00D773DC">
      <w:pPr>
        <w:pStyle w:val="Retraitcorpsdetexte"/>
        <w:suppressAutoHyphens/>
        <w:overflowPunct/>
        <w:autoSpaceDE/>
        <w:adjustRightInd/>
        <w:spacing w:after="0"/>
        <w:jc w:val="both"/>
        <w:textAlignment w:val="auto"/>
        <w:rPr>
          <w:rFonts w:ascii="Arial" w:hAnsi="Arial"/>
          <w:sz w:val="22"/>
        </w:rPr>
      </w:pPr>
    </w:p>
    <w:p w14:paraId="00A6FE75" w14:textId="37EFC660" w:rsidR="00D773DC" w:rsidRDefault="00D773DC" w:rsidP="00D773DC">
      <w:pPr>
        <w:suppressAutoHyphens/>
        <w:ind w:firstLine="1080"/>
        <w:rPr>
          <w:rFonts w:ascii="Arial" w:hAnsi="Arial"/>
          <w:sz w:val="22"/>
        </w:rPr>
      </w:pPr>
      <w:r w:rsidRPr="00B6272F">
        <w:rPr>
          <w:rFonts w:ascii="Arial" w:hAnsi="Arial"/>
          <w:sz w:val="22"/>
        </w:rPr>
        <w:t xml:space="preserve">- payer, dans tous les cas, les frais résultant des obligations prévues au présent paragraphe.  Le prêteur peut, également aux frais </w:t>
      </w:r>
      <w:r w:rsidR="00846AA8">
        <w:rPr>
          <w:rFonts w:ascii="Arial" w:hAnsi="Arial"/>
          <w:sz w:val="22"/>
        </w:rPr>
        <w:t>de l’emprunteur</w:t>
      </w:r>
      <w:r w:rsidRPr="00B6272F">
        <w:rPr>
          <w:rFonts w:ascii="Arial" w:hAnsi="Arial"/>
          <w:sz w:val="22"/>
        </w:rPr>
        <w:t>, prendre les mesures nécessaires afin que ses biens soient conformes aux normes édictées en vertu de ces lois et règlements</w:t>
      </w:r>
      <w:r w:rsidRPr="00D773DC">
        <w:rPr>
          <w:rFonts w:ascii="Arial" w:hAnsi="Arial"/>
          <w:sz w:val="22"/>
        </w:rPr>
        <w:t>;</w:t>
      </w:r>
    </w:p>
    <w:p w14:paraId="3F00DDF6" w14:textId="77777777" w:rsidR="00D773DC" w:rsidRPr="009D6D80" w:rsidRDefault="00D773DC" w:rsidP="00EF5DC6">
      <w:pPr>
        <w:suppressAutoHyphens/>
        <w:ind w:firstLine="1080"/>
        <w:rPr>
          <w:rFonts w:ascii="Arial" w:hAnsi="Arial"/>
          <w:sz w:val="22"/>
        </w:rPr>
      </w:pPr>
    </w:p>
    <w:p w14:paraId="7D72D9E8" w14:textId="77777777" w:rsidR="004F1B13" w:rsidRPr="009D6D80" w:rsidRDefault="004F1B13" w:rsidP="00EF5DC6">
      <w:pPr>
        <w:suppressAutoHyphens/>
        <w:ind w:firstLine="1080"/>
        <w:rPr>
          <w:rFonts w:ascii="Arial" w:hAnsi="Arial"/>
          <w:sz w:val="22"/>
        </w:rPr>
      </w:pPr>
    </w:p>
    <w:p w14:paraId="3A1E8ED8" w14:textId="1059E710" w:rsidR="004F1B13" w:rsidRPr="009D6D80" w:rsidRDefault="00D773DC" w:rsidP="00EF5DC6">
      <w:pPr>
        <w:suppressAutoHyphens/>
        <w:ind w:firstLine="1080"/>
        <w:rPr>
          <w:rFonts w:ascii="Arial" w:hAnsi="Arial"/>
          <w:sz w:val="22"/>
        </w:rPr>
      </w:pPr>
      <w:r>
        <w:rPr>
          <w:rFonts w:ascii="Arial" w:hAnsi="Arial"/>
          <w:sz w:val="22"/>
        </w:rPr>
        <w:t>j</w:t>
      </w:r>
      <w:r w:rsidR="004F1B13" w:rsidRPr="009D6D80">
        <w:rPr>
          <w:rFonts w:ascii="Arial" w:hAnsi="Arial"/>
          <w:sz w:val="22"/>
        </w:rPr>
        <w:t xml:space="preserve">) s'il est détenteur d'un permis d'exploitation d'érablière émis par le ministère </w:t>
      </w:r>
      <w:r w:rsidR="00114B20" w:rsidRPr="00114B20">
        <w:rPr>
          <w:rFonts w:ascii="Arial" w:hAnsi="Arial" w:cs="Arial"/>
          <w:color w:val="000000"/>
          <w:sz w:val="22"/>
          <w:szCs w:val="22"/>
          <w:lang w:val="fr-FR"/>
        </w:rPr>
        <w:t>des Forêts, de la Faune et des Parcs</w:t>
      </w:r>
      <w:r w:rsidR="004F1B13" w:rsidRPr="009D6D80">
        <w:rPr>
          <w:rFonts w:ascii="Arial" w:hAnsi="Arial"/>
          <w:sz w:val="22"/>
        </w:rPr>
        <w:t>:</w:t>
      </w:r>
    </w:p>
    <w:p w14:paraId="415ACE28" w14:textId="77777777" w:rsidR="004F1B13" w:rsidRPr="009D6D80" w:rsidRDefault="004F1B13" w:rsidP="00EF5DC6">
      <w:pPr>
        <w:suppressAutoHyphens/>
        <w:ind w:firstLine="1080"/>
        <w:rPr>
          <w:rFonts w:ascii="Arial" w:hAnsi="Arial"/>
          <w:sz w:val="22"/>
        </w:rPr>
      </w:pPr>
    </w:p>
    <w:p w14:paraId="53A3BEA1" w14:textId="77777777" w:rsidR="004F1B13" w:rsidRPr="009D6D80" w:rsidRDefault="004F1B13" w:rsidP="00EF5DC6">
      <w:pPr>
        <w:suppressAutoHyphens/>
        <w:ind w:firstLine="1080"/>
        <w:rPr>
          <w:rFonts w:ascii="Arial" w:hAnsi="Arial"/>
          <w:sz w:val="22"/>
        </w:rPr>
      </w:pPr>
      <w:r w:rsidRPr="009D6D80">
        <w:rPr>
          <w:rFonts w:ascii="Arial" w:hAnsi="Arial"/>
          <w:sz w:val="22"/>
        </w:rPr>
        <w:t>- respecter les clauses et conditions dudit permis, de tout permis pouvant le remplacer ou pouvant être émis à la s</w:t>
      </w:r>
      <w:r w:rsidR="00DB373A" w:rsidRPr="009D6D80">
        <w:rPr>
          <w:rFonts w:ascii="Arial" w:hAnsi="Arial"/>
          <w:sz w:val="22"/>
        </w:rPr>
        <w:t>uite de celui-ci, ainsi que le R</w:t>
      </w:r>
      <w:r w:rsidRPr="009D6D80">
        <w:rPr>
          <w:rFonts w:ascii="Arial" w:hAnsi="Arial"/>
          <w:sz w:val="22"/>
        </w:rPr>
        <w:t>èglement sur la culture et l’exploitation d’une érablière dans les forêts du domaine de l’État adopté en vertu de la Loi sur l’aménagement du</w:t>
      </w:r>
      <w:r w:rsidR="00DB373A" w:rsidRPr="009D6D80">
        <w:rPr>
          <w:rFonts w:ascii="Arial" w:hAnsi="Arial"/>
          <w:sz w:val="22"/>
        </w:rPr>
        <w:t>rable du territoire forestier (c</w:t>
      </w:r>
      <w:r w:rsidRPr="009D6D80">
        <w:rPr>
          <w:rFonts w:ascii="Arial" w:hAnsi="Arial"/>
          <w:sz w:val="22"/>
        </w:rPr>
        <w:t>hapitre A</w:t>
      </w:r>
      <w:r w:rsidRPr="009D6D80">
        <w:rPr>
          <w:rFonts w:ascii="Arial" w:hAnsi="Arial"/>
          <w:sz w:val="22"/>
        </w:rPr>
        <w:noBreakHyphen/>
        <w:t>18.1</w:t>
      </w:r>
      <w:r w:rsidR="00DB373A" w:rsidRPr="009D6D80">
        <w:rPr>
          <w:rFonts w:ascii="Arial" w:hAnsi="Arial"/>
          <w:sz w:val="22"/>
        </w:rPr>
        <w:t>, r. 2</w:t>
      </w:r>
      <w:r w:rsidRPr="009D6D80">
        <w:rPr>
          <w:rFonts w:ascii="Arial" w:hAnsi="Arial"/>
          <w:sz w:val="22"/>
        </w:rPr>
        <w:t>);</w:t>
      </w:r>
    </w:p>
    <w:p w14:paraId="4BD5081F" w14:textId="77777777" w:rsidR="005726EA" w:rsidRPr="009D6D80" w:rsidRDefault="005726EA" w:rsidP="00EF5DC6">
      <w:pPr>
        <w:suppressAutoHyphens/>
        <w:ind w:firstLine="1080"/>
        <w:rPr>
          <w:rFonts w:ascii="Arial" w:hAnsi="Arial"/>
          <w:sz w:val="22"/>
        </w:rPr>
      </w:pPr>
    </w:p>
    <w:p w14:paraId="46A55ABD" w14:textId="77777777" w:rsidR="005726EA" w:rsidRPr="009D6D80" w:rsidRDefault="005726EA" w:rsidP="00EF5DC6">
      <w:pPr>
        <w:suppressAutoHyphens/>
        <w:ind w:firstLine="1080"/>
        <w:rPr>
          <w:rFonts w:ascii="Arial" w:hAnsi="Arial"/>
          <w:sz w:val="22"/>
        </w:rPr>
      </w:pPr>
      <w:r w:rsidRPr="009D6D80">
        <w:rPr>
          <w:rFonts w:ascii="Arial" w:hAnsi="Arial"/>
          <w:sz w:val="22"/>
        </w:rPr>
        <w:t>- obtenir l'autorisation préalable de La Financière agricole</w:t>
      </w:r>
      <w:r w:rsidR="00EA3934">
        <w:rPr>
          <w:rFonts w:ascii="Arial" w:hAnsi="Arial"/>
          <w:sz w:val="22"/>
        </w:rPr>
        <w:t xml:space="preserve"> et du prêteur</w:t>
      </w:r>
      <w:r w:rsidRPr="009D6D80">
        <w:rPr>
          <w:rFonts w:ascii="Arial" w:hAnsi="Arial"/>
          <w:sz w:val="22"/>
        </w:rPr>
        <w:t>, avant de faire toute demande de changement du nom du détenteur audit permis ou à tout permis émis en remplacement dudit permis ou à la suite de celui-ci;</w:t>
      </w:r>
    </w:p>
    <w:p w14:paraId="5096D775" w14:textId="77777777" w:rsidR="005726EA" w:rsidRPr="009D6D80" w:rsidRDefault="005726EA" w:rsidP="00EF5DC6">
      <w:pPr>
        <w:suppressAutoHyphens/>
        <w:ind w:firstLine="1080"/>
        <w:rPr>
          <w:rFonts w:ascii="Arial" w:hAnsi="Arial"/>
          <w:sz w:val="22"/>
        </w:rPr>
      </w:pPr>
    </w:p>
    <w:p w14:paraId="45D47254" w14:textId="77777777" w:rsidR="005726EA" w:rsidRPr="009D6D80" w:rsidRDefault="005726EA" w:rsidP="00EF5DC6">
      <w:pPr>
        <w:suppressAutoHyphens/>
        <w:ind w:firstLine="1080"/>
        <w:rPr>
          <w:rFonts w:ascii="Arial" w:hAnsi="Arial"/>
          <w:sz w:val="22"/>
        </w:rPr>
      </w:pPr>
      <w:r w:rsidRPr="009D6D80">
        <w:rPr>
          <w:rFonts w:ascii="Arial" w:hAnsi="Arial"/>
          <w:sz w:val="22"/>
        </w:rPr>
        <w:t>- fournir à La Financière agricole</w:t>
      </w:r>
      <w:r w:rsidR="00EA3934">
        <w:rPr>
          <w:rFonts w:ascii="Arial" w:hAnsi="Arial"/>
          <w:sz w:val="22"/>
        </w:rPr>
        <w:t xml:space="preserve"> et au prêteur</w:t>
      </w:r>
      <w:r w:rsidRPr="009D6D80">
        <w:rPr>
          <w:rFonts w:ascii="Arial" w:hAnsi="Arial"/>
          <w:sz w:val="22"/>
        </w:rPr>
        <w:t>, dès son émission, copie de tout permis émis en remplacement dudit permis ou à la suite de celui-ci;</w:t>
      </w:r>
    </w:p>
    <w:p w14:paraId="0232DDA8" w14:textId="77777777" w:rsidR="005726EA" w:rsidRPr="009D6D80" w:rsidRDefault="005726EA" w:rsidP="00EF5DC6">
      <w:pPr>
        <w:suppressAutoHyphens/>
        <w:ind w:firstLine="1080"/>
        <w:rPr>
          <w:rFonts w:ascii="Arial" w:hAnsi="Arial"/>
          <w:sz w:val="22"/>
        </w:rPr>
      </w:pPr>
    </w:p>
    <w:p w14:paraId="746E210A" w14:textId="64021CA3" w:rsidR="005726EA" w:rsidRPr="009D6D80" w:rsidRDefault="00D773DC" w:rsidP="00EF5DC6">
      <w:pPr>
        <w:suppressAutoHyphens/>
        <w:ind w:firstLine="1080"/>
        <w:rPr>
          <w:rFonts w:ascii="Arial" w:hAnsi="Arial"/>
          <w:sz w:val="22"/>
        </w:rPr>
      </w:pPr>
      <w:r>
        <w:rPr>
          <w:rFonts w:ascii="Arial" w:hAnsi="Arial"/>
          <w:sz w:val="22"/>
        </w:rPr>
        <w:t>k</w:t>
      </w:r>
      <w:r w:rsidR="005726EA" w:rsidRPr="009D6D80">
        <w:rPr>
          <w:rFonts w:ascii="Arial" w:hAnsi="Arial"/>
          <w:sz w:val="22"/>
        </w:rPr>
        <w:t>) fournir à ses frais à La Financière agricole et au prêteur tous les renseignements et documents jugés nécessaires.</w:t>
      </w:r>
    </w:p>
    <w:p w14:paraId="3FF66084" w14:textId="77777777" w:rsidR="00BE7C45" w:rsidRPr="009D6D80" w:rsidRDefault="00BE7C45" w:rsidP="00EF5DC6">
      <w:pPr>
        <w:rPr>
          <w:rFonts w:ascii="Arial" w:hAnsi="Arial"/>
          <w:sz w:val="22"/>
        </w:rPr>
      </w:pPr>
    </w:p>
    <w:p w14:paraId="69E1774D" w14:textId="77777777" w:rsidR="00BE7C45" w:rsidRPr="009D6D80" w:rsidRDefault="00BE7C45" w:rsidP="00EF5DC6">
      <w:pPr>
        <w:suppressAutoHyphens/>
        <w:rPr>
          <w:rFonts w:ascii="Arial" w:hAnsi="Arial"/>
          <w:sz w:val="22"/>
        </w:rPr>
      </w:pPr>
    </w:p>
    <w:p w14:paraId="09AAAC87" w14:textId="77777777" w:rsidR="00DB6308" w:rsidRPr="009D6D80" w:rsidRDefault="00FD658D" w:rsidP="00EF5DC6">
      <w:pPr>
        <w:suppressAutoHyphens/>
        <w:ind w:firstLine="360"/>
        <w:rPr>
          <w:rFonts w:ascii="Arial" w:hAnsi="Arial"/>
          <w:b/>
          <w:sz w:val="22"/>
        </w:rPr>
      </w:pPr>
      <w:r w:rsidRPr="009D6D80">
        <w:rPr>
          <w:rFonts w:ascii="Arial" w:hAnsi="Arial"/>
          <w:sz w:val="22"/>
        </w:rPr>
        <w:t>9</w:t>
      </w:r>
      <w:r w:rsidR="00DB6308" w:rsidRPr="009D6D80">
        <w:rPr>
          <w:rFonts w:ascii="Arial" w:hAnsi="Arial"/>
          <w:sz w:val="22"/>
        </w:rPr>
        <w:t xml:space="preserve">- </w:t>
      </w:r>
      <w:r w:rsidR="00DB6308" w:rsidRPr="009D6D80">
        <w:rPr>
          <w:rFonts w:ascii="Arial" w:hAnsi="Arial"/>
          <w:b/>
          <w:sz w:val="22"/>
        </w:rPr>
        <w:t>DÉFAUT</w:t>
      </w:r>
    </w:p>
    <w:p w14:paraId="73A96B91" w14:textId="77777777" w:rsidR="00DB6308" w:rsidRPr="009D6D80" w:rsidRDefault="00DB6308" w:rsidP="00EF5DC6">
      <w:pPr>
        <w:suppressAutoHyphens/>
        <w:rPr>
          <w:rFonts w:ascii="Arial" w:hAnsi="Arial"/>
          <w:sz w:val="22"/>
        </w:rPr>
      </w:pPr>
    </w:p>
    <w:p w14:paraId="4590802D" w14:textId="77777777" w:rsidR="00DB6308" w:rsidRPr="009D6D80" w:rsidRDefault="007141AA" w:rsidP="00EF5DC6">
      <w:pPr>
        <w:suppressAutoHyphens/>
        <w:ind w:firstLine="1080"/>
        <w:rPr>
          <w:rFonts w:ascii="Arial" w:hAnsi="Arial"/>
          <w:sz w:val="22"/>
        </w:rPr>
      </w:pPr>
      <w:r w:rsidRPr="007141AA">
        <w:rPr>
          <w:rFonts w:ascii="Arial" w:hAnsi="Arial"/>
          <w:sz w:val="22"/>
        </w:rPr>
        <w:t>Sans limiter le caractère à demande de la marge-investissement,</w:t>
      </w:r>
      <w:r w:rsidR="00866A54">
        <w:rPr>
          <w:rFonts w:ascii="Arial" w:hAnsi="Arial"/>
          <w:sz w:val="22"/>
        </w:rPr>
        <w:t xml:space="preserve"> l</w:t>
      </w:r>
      <w:r w:rsidR="00866A54" w:rsidRPr="009D6D80">
        <w:rPr>
          <w:rFonts w:ascii="Arial" w:hAnsi="Arial"/>
          <w:sz w:val="22"/>
        </w:rPr>
        <w:t xml:space="preserve">'emprunteur </w:t>
      </w:r>
      <w:r w:rsidR="00DB6308" w:rsidRPr="009D6D80">
        <w:rPr>
          <w:rFonts w:ascii="Arial" w:hAnsi="Arial"/>
          <w:sz w:val="22"/>
        </w:rPr>
        <w:t>sera en défaut:</w:t>
      </w:r>
    </w:p>
    <w:p w14:paraId="53922AC5" w14:textId="77777777" w:rsidR="00DB6308" w:rsidRPr="009D6D80" w:rsidRDefault="00DB6308" w:rsidP="00EF5DC6">
      <w:pPr>
        <w:suppressAutoHyphens/>
        <w:ind w:firstLine="1080"/>
        <w:rPr>
          <w:rFonts w:ascii="Arial" w:hAnsi="Arial"/>
          <w:sz w:val="22"/>
        </w:rPr>
      </w:pPr>
    </w:p>
    <w:p w14:paraId="297F9B0A" w14:textId="77777777" w:rsidR="00DB6308" w:rsidRPr="009D6D80" w:rsidRDefault="00DB6308" w:rsidP="00EF5DC6">
      <w:pPr>
        <w:suppressAutoHyphens/>
        <w:ind w:firstLine="1080"/>
        <w:rPr>
          <w:rFonts w:ascii="Arial" w:hAnsi="Arial"/>
          <w:sz w:val="22"/>
        </w:rPr>
      </w:pPr>
      <w:r w:rsidRPr="009D6D80">
        <w:rPr>
          <w:rFonts w:ascii="Arial" w:hAnsi="Arial"/>
          <w:sz w:val="22"/>
        </w:rPr>
        <w:t>a) s'il ne se conforme pas aux obligations résultant des présentes</w:t>
      </w:r>
      <w:r w:rsidR="000F4800" w:rsidRPr="009D6D80">
        <w:rPr>
          <w:rFonts w:ascii="Arial" w:hAnsi="Arial"/>
          <w:sz w:val="22"/>
        </w:rPr>
        <w:t xml:space="preserve"> ou des autorisations et conventions en lien avec toute avance consentie en vertu des présentes</w:t>
      </w:r>
      <w:r w:rsidRPr="009D6D80">
        <w:rPr>
          <w:rFonts w:ascii="Arial" w:hAnsi="Arial"/>
          <w:sz w:val="22"/>
        </w:rPr>
        <w:t>;</w:t>
      </w:r>
    </w:p>
    <w:p w14:paraId="1F6B8F73" w14:textId="77777777" w:rsidR="00DB6308" w:rsidRPr="009D6D80" w:rsidRDefault="00DB6308" w:rsidP="00EF5DC6">
      <w:pPr>
        <w:suppressAutoHyphens/>
        <w:ind w:firstLine="1080"/>
        <w:rPr>
          <w:rFonts w:ascii="Arial" w:hAnsi="Arial"/>
          <w:sz w:val="22"/>
        </w:rPr>
      </w:pPr>
    </w:p>
    <w:p w14:paraId="7C6AE6D2" w14:textId="77777777" w:rsidR="00E82269" w:rsidRPr="009D6D80" w:rsidRDefault="00DB6308" w:rsidP="00FD658D">
      <w:pPr>
        <w:suppressAutoHyphens/>
        <w:ind w:firstLine="1134"/>
        <w:rPr>
          <w:rFonts w:ascii="Arial" w:hAnsi="Arial"/>
          <w:sz w:val="22"/>
        </w:rPr>
      </w:pPr>
      <w:r w:rsidRPr="009D6D80">
        <w:rPr>
          <w:rFonts w:ascii="Arial" w:hAnsi="Arial"/>
          <w:sz w:val="22"/>
        </w:rPr>
        <w:t>b) s'il ne paie pas, à leur échéance respective, chacun des versements de capital ou d'intérêts dus aux termes des présentes</w:t>
      </w:r>
      <w:r w:rsidR="00FD658D" w:rsidRPr="009D6D80">
        <w:rPr>
          <w:rFonts w:ascii="Arial" w:hAnsi="Arial"/>
          <w:sz w:val="22"/>
        </w:rPr>
        <w:t xml:space="preserve"> </w:t>
      </w:r>
      <w:r w:rsidR="00E82269" w:rsidRPr="009D6D80">
        <w:rPr>
          <w:rFonts w:ascii="Arial" w:hAnsi="Arial"/>
          <w:sz w:val="22"/>
        </w:rPr>
        <w:t xml:space="preserve">et </w:t>
      </w:r>
      <w:r w:rsidR="00FD658D" w:rsidRPr="009D6D80">
        <w:rPr>
          <w:rFonts w:ascii="Arial" w:hAnsi="Arial"/>
          <w:sz w:val="22"/>
        </w:rPr>
        <w:t>déter</w:t>
      </w:r>
      <w:r w:rsidR="000F4800" w:rsidRPr="009D6D80">
        <w:rPr>
          <w:rFonts w:ascii="Arial" w:hAnsi="Arial"/>
          <w:sz w:val="22"/>
        </w:rPr>
        <w:t>minés aux termes des convention</w:t>
      </w:r>
      <w:r w:rsidR="00301583" w:rsidRPr="009D6D80">
        <w:rPr>
          <w:rFonts w:ascii="Arial" w:hAnsi="Arial"/>
          <w:sz w:val="22"/>
        </w:rPr>
        <w:t>s</w:t>
      </w:r>
      <w:r w:rsidR="00E82269" w:rsidRPr="009D6D80">
        <w:rPr>
          <w:rFonts w:ascii="Arial" w:hAnsi="Arial"/>
          <w:sz w:val="22"/>
        </w:rPr>
        <w:t>;</w:t>
      </w:r>
    </w:p>
    <w:p w14:paraId="2C260166" w14:textId="77777777" w:rsidR="00DB6308" w:rsidRPr="009D6D80" w:rsidRDefault="00DB6308" w:rsidP="00EF5DC6">
      <w:pPr>
        <w:suppressAutoHyphens/>
        <w:ind w:firstLine="1080"/>
        <w:rPr>
          <w:rFonts w:ascii="Arial" w:hAnsi="Arial"/>
          <w:sz w:val="22"/>
        </w:rPr>
      </w:pPr>
    </w:p>
    <w:p w14:paraId="49106A50" w14:textId="77777777" w:rsidR="00DB6308" w:rsidRPr="009D6D80" w:rsidRDefault="00DB6308" w:rsidP="00EF5DC6">
      <w:pPr>
        <w:suppressAutoHyphens/>
        <w:ind w:firstLine="1080"/>
        <w:rPr>
          <w:rFonts w:ascii="Arial" w:hAnsi="Arial"/>
          <w:sz w:val="22"/>
        </w:rPr>
      </w:pPr>
      <w:r w:rsidRPr="009D6D80">
        <w:rPr>
          <w:rFonts w:ascii="Arial" w:hAnsi="Arial"/>
          <w:sz w:val="22"/>
        </w:rPr>
        <w:t>c) s'il fait cession de ses biens, est mis en faillite ou en liquidation, devient insolvable, se prévaut de la Loi sur les arrangements avec les créanciers des compagnies (</w:t>
      </w:r>
      <w:proofErr w:type="spellStart"/>
      <w:r w:rsidRPr="009D6D80">
        <w:rPr>
          <w:rFonts w:ascii="Arial" w:hAnsi="Arial"/>
          <w:sz w:val="22"/>
        </w:rPr>
        <w:t>L.R.C</w:t>
      </w:r>
      <w:proofErr w:type="spellEnd"/>
      <w:r w:rsidRPr="009D6D80">
        <w:rPr>
          <w:rFonts w:ascii="Arial" w:hAnsi="Arial"/>
          <w:sz w:val="22"/>
        </w:rPr>
        <w:t>. (1985), c. C-36);</w:t>
      </w:r>
    </w:p>
    <w:p w14:paraId="15CB6B1D" w14:textId="77777777" w:rsidR="00DB6308" w:rsidRPr="009D6D80" w:rsidRDefault="00DB6308" w:rsidP="00EF5DC6">
      <w:pPr>
        <w:suppressAutoHyphens/>
        <w:ind w:firstLine="1080"/>
        <w:rPr>
          <w:rFonts w:ascii="Arial" w:hAnsi="Arial"/>
          <w:sz w:val="22"/>
        </w:rPr>
      </w:pPr>
    </w:p>
    <w:p w14:paraId="37D8E82A" w14:textId="77777777" w:rsidR="00DB6308" w:rsidRPr="009D6D80" w:rsidRDefault="00DB6308" w:rsidP="00EF5DC6">
      <w:pPr>
        <w:suppressAutoHyphens/>
        <w:ind w:firstLine="1080"/>
        <w:rPr>
          <w:rFonts w:ascii="Arial" w:hAnsi="Arial"/>
          <w:sz w:val="22"/>
        </w:rPr>
      </w:pPr>
      <w:r w:rsidRPr="009D6D80">
        <w:rPr>
          <w:rFonts w:ascii="Arial" w:hAnsi="Arial"/>
          <w:sz w:val="22"/>
        </w:rPr>
        <w:t>d) s'il fait une déclaration fausse ou inexacte aux termes des présentes ou dans sa demande d'emprunt, ou s'il se révèle des droits susceptibles de modifier la situation déclarée et acceptée;</w:t>
      </w:r>
    </w:p>
    <w:p w14:paraId="174F68AE" w14:textId="77777777" w:rsidR="00DB6308" w:rsidRPr="009D6D80" w:rsidRDefault="00DB6308" w:rsidP="00EF5DC6">
      <w:pPr>
        <w:suppressAutoHyphens/>
        <w:ind w:firstLine="1080"/>
        <w:rPr>
          <w:rFonts w:ascii="Arial" w:hAnsi="Arial"/>
          <w:sz w:val="22"/>
        </w:rPr>
      </w:pPr>
    </w:p>
    <w:p w14:paraId="5C6F9162" w14:textId="77777777" w:rsidR="00DB6308" w:rsidRPr="009D6D80" w:rsidRDefault="00DB6308" w:rsidP="00EF5DC6">
      <w:pPr>
        <w:suppressAutoHyphens/>
        <w:ind w:firstLine="1080"/>
        <w:rPr>
          <w:rFonts w:ascii="Arial" w:hAnsi="Arial"/>
          <w:sz w:val="22"/>
        </w:rPr>
      </w:pPr>
      <w:r w:rsidRPr="009D6D80">
        <w:rPr>
          <w:rFonts w:ascii="Arial" w:hAnsi="Arial"/>
          <w:sz w:val="22"/>
        </w:rPr>
        <w:t>e) s</w:t>
      </w:r>
      <w:r w:rsidR="00E82269" w:rsidRPr="009D6D80">
        <w:rPr>
          <w:rFonts w:ascii="Arial" w:hAnsi="Arial"/>
          <w:sz w:val="22"/>
        </w:rPr>
        <w:t>'il n'emploie pas le montant des avances selon l'utilis</w:t>
      </w:r>
      <w:r w:rsidR="000F4800" w:rsidRPr="009D6D80">
        <w:rPr>
          <w:rFonts w:ascii="Arial" w:hAnsi="Arial"/>
          <w:sz w:val="22"/>
        </w:rPr>
        <w:t>ation prévue aux autorisations</w:t>
      </w:r>
      <w:r w:rsidRPr="009D6D80">
        <w:rPr>
          <w:rFonts w:ascii="Arial" w:hAnsi="Arial"/>
          <w:sz w:val="22"/>
        </w:rPr>
        <w:t>;</w:t>
      </w:r>
    </w:p>
    <w:p w14:paraId="3F2942F4" w14:textId="77777777" w:rsidR="00DB6308" w:rsidRPr="009D6D80" w:rsidRDefault="00DB6308" w:rsidP="00EF5DC6">
      <w:pPr>
        <w:suppressAutoHyphens/>
        <w:ind w:firstLine="1080"/>
        <w:rPr>
          <w:rFonts w:ascii="Arial" w:hAnsi="Arial"/>
          <w:sz w:val="22"/>
        </w:rPr>
      </w:pPr>
    </w:p>
    <w:p w14:paraId="2CFA6920"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f) si, le cas échéant, </w:t>
      </w:r>
      <w:r w:rsidR="00EA3934">
        <w:rPr>
          <w:rFonts w:ascii="Arial" w:hAnsi="Arial"/>
          <w:sz w:val="22"/>
        </w:rPr>
        <w:t xml:space="preserve">des cautions ou </w:t>
      </w:r>
      <w:r w:rsidRPr="009D6D80">
        <w:rPr>
          <w:rFonts w:ascii="Arial" w:hAnsi="Arial"/>
          <w:sz w:val="22"/>
        </w:rPr>
        <w:t>des intervenants ne se conforment pas aux engagements particuliers pris aux termes des présentes.</w:t>
      </w:r>
    </w:p>
    <w:p w14:paraId="1D9FCC57" w14:textId="77777777" w:rsidR="00DB6308" w:rsidRPr="009D6D80" w:rsidRDefault="00DB6308" w:rsidP="00EF5DC6">
      <w:pPr>
        <w:suppressAutoHyphens/>
        <w:ind w:firstLine="1080"/>
        <w:rPr>
          <w:rFonts w:ascii="Arial" w:hAnsi="Arial"/>
          <w:sz w:val="22"/>
        </w:rPr>
      </w:pPr>
    </w:p>
    <w:p w14:paraId="166EE5AC" w14:textId="77777777" w:rsidR="00DB6308" w:rsidRPr="009D6D80" w:rsidRDefault="00DB6308" w:rsidP="00EF5DC6">
      <w:pPr>
        <w:suppressAutoHyphens/>
        <w:ind w:firstLine="1080"/>
        <w:rPr>
          <w:rFonts w:ascii="Arial" w:hAnsi="Arial"/>
          <w:sz w:val="22"/>
        </w:rPr>
      </w:pPr>
      <w:r w:rsidRPr="009D6D80">
        <w:rPr>
          <w:rFonts w:ascii="Arial" w:hAnsi="Arial"/>
          <w:sz w:val="22"/>
        </w:rPr>
        <w:t>L'emprunteur sera en défaut par le seul écoulement du temps, sans nécessité d'avis ou de mise en demeure et le prêteur aura le droit, en pareil cas, sous réserve de ses autres droits et recours</w:t>
      </w:r>
      <w:r w:rsidR="00A057A0">
        <w:rPr>
          <w:rFonts w:ascii="Arial" w:hAnsi="Arial"/>
          <w:sz w:val="22"/>
        </w:rPr>
        <w:t xml:space="preserve"> </w:t>
      </w:r>
      <w:r w:rsidRPr="009D6D80">
        <w:rPr>
          <w:rFonts w:ascii="Arial" w:hAnsi="Arial"/>
          <w:sz w:val="22"/>
        </w:rPr>
        <w:t>:</w:t>
      </w:r>
    </w:p>
    <w:p w14:paraId="376DB693" w14:textId="77777777" w:rsidR="00DB6308" w:rsidRPr="009D6D80" w:rsidRDefault="00DB6308" w:rsidP="00EF5DC6">
      <w:pPr>
        <w:suppressAutoHyphens/>
        <w:ind w:firstLine="1080"/>
        <w:rPr>
          <w:rFonts w:ascii="Arial" w:hAnsi="Arial"/>
          <w:sz w:val="22"/>
        </w:rPr>
      </w:pPr>
    </w:p>
    <w:p w14:paraId="0701FCFF"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1) </w:t>
      </w:r>
      <w:r w:rsidR="00A52A59" w:rsidRPr="009D6D80">
        <w:rPr>
          <w:rFonts w:ascii="Arial" w:hAnsi="Arial"/>
          <w:sz w:val="22"/>
        </w:rPr>
        <w:t xml:space="preserve">de </w:t>
      </w:r>
      <w:r w:rsidR="007147A2" w:rsidRPr="009D6D80">
        <w:rPr>
          <w:rFonts w:ascii="Arial" w:hAnsi="Arial"/>
          <w:sz w:val="22"/>
        </w:rPr>
        <w:t xml:space="preserve">cesser de consentir des avances et </w:t>
      </w:r>
      <w:r w:rsidRPr="009D6D80">
        <w:rPr>
          <w:rFonts w:ascii="Arial" w:hAnsi="Arial"/>
          <w:sz w:val="22"/>
        </w:rPr>
        <w:t>d'exiger le paiement imméd</w:t>
      </w:r>
      <w:r w:rsidR="00E82269" w:rsidRPr="009D6D80">
        <w:rPr>
          <w:rFonts w:ascii="Arial" w:hAnsi="Arial"/>
          <w:sz w:val="22"/>
        </w:rPr>
        <w:t>iat de la totalité des avances consenties</w:t>
      </w:r>
      <w:r w:rsidRPr="009D6D80">
        <w:rPr>
          <w:rFonts w:ascii="Arial" w:hAnsi="Arial"/>
          <w:sz w:val="22"/>
        </w:rPr>
        <w:t>, en capital, intérêts, frais et accessoires;</w:t>
      </w:r>
    </w:p>
    <w:p w14:paraId="72538313" w14:textId="77777777" w:rsidR="00DB6308" w:rsidRPr="009D6D80" w:rsidRDefault="00DB6308" w:rsidP="00EF5DC6">
      <w:pPr>
        <w:suppressAutoHyphens/>
        <w:ind w:firstLine="1080"/>
        <w:rPr>
          <w:rFonts w:ascii="Arial" w:hAnsi="Arial"/>
          <w:sz w:val="22"/>
        </w:rPr>
      </w:pPr>
    </w:p>
    <w:p w14:paraId="08D851D6" w14:textId="77777777" w:rsidR="00DB6308" w:rsidRPr="009D6D80" w:rsidRDefault="00DB6308" w:rsidP="00EF5DC6">
      <w:pPr>
        <w:suppressAutoHyphens/>
        <w:ind w:firstLine="1080"/>
        <w:rPr>
          <w:rFonts w:ascii="Arial" w:hAnsi="Arial"/>
          <w:sz w:val="22"/>
        </w:rPr>
      </w:pPr>
      <w:r w:rsidRPr="009D6D80">
        <w:rPr>
          <w:rFonts w:ascii="Arial" w:hAnsi="Arial"/>
          <w:sz w:val="22"/>
        </w:rPr>
        <w:t>2) d'exécuter toute obligation non respectée par l'emprunteur en lieu et place et aux frais de ce dernier.</w:t>
      </w:r>
    </w:p>
    <w:p w14:paraId="6DC841CD" w14:textId="77777777" w:rsidR="00733D53" w:rsidRPr="009D6D80" w:rsidRDefault="00733D53" w:rsidP="00EF5DC6">
      <w:pPr>
        <w:suppressAutoHyphens/>
        <w:ind w:firstLine="1080"/>
        <w:rPr>
          <w:rFonts w:ascii="Arial" w:hAnsi="Arial"/>
          <w:sz w:val="22"/>
        </w:rPr>
      </w:pPr>
    </w:p>
    <w:p w14:paraId="3691451E" w14:textId="77777777" w:rsidR="00DB6308" w:rsidRPr="009D6D80" w:rsidRDefault="00DB6308" w:rsidP="00EF5DC6">
      <w:pPr>
        <w:suppressAutoHyphens/>
        <w:rPr>
          <w:rFonts w:ascii="Arial" w:hAnsi="Arial"/>
          <w:sz w:val="22"/>
        </w:rPr>
      </w:pPr>
    </w:p>
    <w:p w14:paraId="7E155C3F" w14:textId="77777777" w:rsidR="00DB6308" w:rsidRPr="009D6D80" w:rsidRDefault="00E82269" w:rsidP="00EF5DC6">
      <w:pPr>
        <w:suppressAutoHyphens/>
        <w:ind w:firstLine="360"/>
        <w:rPr>
          <w:rFonts w:ascii="Arial" w:hAnsi="Arial"/>
          <w:b/>
          <w:sz w:val="22"/>
        </w:rPr>
      </w:pPr>
      <w:r w:rsidRPr="009D6D80">
        <w:rPr>
          <w:rFonts w:ascii="Arial" w:hAnsi="Arial"/>
          <w:sz w:val="22"/>
        </w:rPr>
        <w:t>10</w:t>
      </w:r>
      <w:r w:rsidR="00DB6308" w:rsidRPr="009D6D80">
        <w:rPr>
          <w:rFonts w:ascii="Arial" w:hAnsi="Arial"/>
          <w:sz w:val="22"/>
        </w:rPr>
        <w:t xml:space="preserve">- </w:t>
      </w:r>
      <w:r w:rsidR="00301583" w:rsidRPr="009D6D80">
        <w:rPr>
          <w:rFonts w:ascii="Arial" w:hAnsi="Arial"/>
          <w:b/>
          <w:sz w:val="22"/>
        </w:rPr>
        <w:t>RÉVISION, RÉDUCTION OU</w:t>
      </w:r>
      <w:r w:rsidR="00301583" w:rsidRPr="009D6D80">
        <w:rPr>
          <w:rFonts w:ascii="Arial" w:hAnsi="Arial"/>
          <w:sz w:val="22"/>
        </w:rPr>
        <w:t xml:space="preserve"> </w:t>
      </w:r>
      <w:r w:rsidR="00D25F6D" w:rsidRPr="009D6D80">
        <w:rPr>
          <w:rFonts w:ascii="Arial" w:hAnsi="Arial"/>
          <w:b/>
          <w:sz w:val="22"/>
        </w:rPr>
        <w:t>RÉSILIATION</w:t>
      </w:r>
    </w:p>
    <w:p w14:paraId="1480E09D" w14:textId="77777777" w:rsidR="00DB6308" w:rsidRPr="009D6D80" w:rsidRDefault="00DB6308" w:rsidP="00EF5DC6">
      <w:pPr>
        <w:suppressAutoHyphens/>
        <w:rPr>
          <w:rFonts w:ascii="Arial" w:hAnsi="Arial"/>
          <w:sz w:val="22"/>
        </w:rPr>
      </w:pPr>
    </w:p>
    <w:p w14:paraId="2F35A71A" w14:textId="77777777" w:rsidR="009F46DB" w:rsidRPr="009D6D80" w:rsidRDefault="00A11573" w:rsidP="009F46DB">
      <w:pPr>
        <w:suppressAutoHyphens/>
        <w:ind w:firstLine="1080"/>
        <w:rPr>
          <w:rFonts w:ascii="Arial" w:hAnsi="Arial"/>
          <w:sz w:val="22"/>
        </w:rPr>
      </w:pPr>
      <w:r w:rsidRPr="009D6D80">
        <w:rPr>
          <w:rFonts w:ascii="Arial" w:hAnsi="Arial"/>
          <w:sz w:val="22"/>
        </w:rPr>
        <w:t xml:space="preserve">La marge-investissement </w:t>
      </w:r>
      <w:r w:rsidR="00725A16" w:rsidRPr="009D6D80">
        <w:rPr>
          <w:rFonts w:ascii="Arial" w:hAnsi="Arial"/>
          <w:sz w:val="22"/>
        </w:rPr>
        <w:t>fera</w:t>
      </w:r>
      <w:r w:rsidR="00301583" w:rsidRPr="009D6D80">
        <w:rPr>
          <w:rFonts w:ascii="Arial" w:hAnsi="Arial"/>
          <w:sz w:val="22"/>
        </w:rPr>
        <w:t xml:space="preserve"> l’objet de révisions périodiques </w:t>
      </w:r>
      <w:r w:rsidR="00725A16" w:rsidRPr="009D6D80">
        <w:rPr>
          <w:rFonts w:ascii="Arial" w:hAnsi="Arial"/>
          <w:sz w:val="22"/>
        </w:rPr>
        <w:t>par La Financière agricole</w:t>
      </w:r>
      <w:r w:rsidR="00301583" w:rsidRPr="009D6D80">
        <w:rPr>
          <w:rFonts w:ascii="Arial" w:hAnsi="Arial"/>
          <w:sz w:val="22"/>
        </w:rPr>
        <w:t xml:space="preserve">. </w:t>
      </w:r>
      <w:r w:rsidR="00725A16" w:rsidRPr="009D6D80">
        <w:rPr>
          <w:rFonts w:ascii="Arial" w:hAnsi="Arial"/>
          <w:sz w:val="22"/>
        </w:rPr>
        <w:t xml:space="preserve">Cette dernière </w:t>
      </w:r>
      <w:r w:rsidR="00DB6308" w:rsidRPr="009D6D80">
        <w:rPr>
          <w:rFonts w:ascii="Arial" w:hAnsi="Arial"/>
          <w:sz w:val="22"/>
        </w:rPr>
        <w:t>se rés</w:t>
      </w:r>
      <w:r w:rsidR="00121A7F" w:rsidRPr="009D6D80">
        <w:rPr>
          <w:rFonts w:ascii="Arial" w:hAnsi="Arial"/>
          <w:sz w:val="22"/>
        </w:rPr>
        <w:t xml:space="preserve">erve le droit </w:t>
      </w:r>
      <w:r w:rsidR="00725A16" w:rsidRPr="009D6D80">
        <w:rPr>
          <w:rFonts w:ascii="Arial" w:hAnsi="Arial"/>
          <w:sz w:val="22"/>
        </w:rPr>
        <w:t xml:space="preserve">d’exiger du prêteur </w:t>
      </w:r>
      <w:r w:rsidR="001338E4" w:rsidRPr="009D6D80">
        <w:rPr>
          <w:rFonts w:ascii="Arial" w:hAnsi="Arial"/>
          <w:sz w:val="22"/>
        </w:rPr>
        <w:t>qu’il mette fin</w:t>
      </w:r>
      <w:r w:rsidR="005D12DB" w:rsidRPr="009D6D80">
        <w:rPr>
          <w:rFonts w:ascii="Arial" w:hAnsi="Arial"/>
          <w:sz w:val="22"/>
        </w:rPr>
        <w:t xml:space="preserve"> </w:t>
      </w:r>
      <w:r w:rsidR="00D00112" w:rsidRPr="009D6D80">
        <w:rPr>
          <w:rFonts w:ascii="Arial" w:hAnsi="Arial"/>
          <w:sz w:val="22"/>
        </w:rPr>
        <w:t xml:space="preserve">à </w:t>
      </w:r>
      <w:r w:rsidR="005D12DB" w:rsidRPr="009D6D80">
        <w:rPr>
          <w:rFonts w:ascii="Arial" w:hAnsi="Arial"/>
          <w:sz w:val="22"/>
        </w:rPr>
        <w:t>la</w:t>
      </w:r>
      <w:r w:rsidR="00E82269" w:rsidRPr="009D6D80">
        <w:rPr>
          <w:rFonts w:ascii="Arial" w:hAnsi="Arial"/>
          <w:sz w:val="22"/>
        </w:rPr>
        <w:t xml:space="preserve"> </w:t>
      </w:r>
      <w:r w:rsidRPr="009D6D80">
        <w:rPr>
          <w:rFonts w:ascii="Arial" w:hAnsi="Arial"/>
          <w:sz w:val="22"/>
        </w:rPr>
        <w:t xml:space="preserve">marge-investissement </w:t>
      </w:r>
      <w:r w:rsidR="00DB6308" w:rsidRPr="009D6D80">
        <w:rPr>
          <w:rFonts w:ascii="Arial" w:hAnsi="Arial"/>
          <w:sz w:val="22"/>
        </w:rPr>
        <w:t xml:space="preserve">ou </w:t>
      </w:r>
      <w:r w:rsidR="009A0CB6" w:rsidRPr="009D6D80">
        <w:rPr>
          <w:rFonts w:ascii="Arial" w:hAnsi="Arial"/>
          <w:sz w:val="22"/>
        </w:rPr>
        <w:t xml:space="preserve">qu’il en réduise </w:t>
      </w:r>
      <w:r w:rsidR="00E82269" w:rsidRPr="009D6D80">
        <w:rPr>
          <w:rFonts w:ascii="Arial" w:hAnsi="Arial"/>
          <w:sz w:val="22"/>
        </w:rPr>
        <w:t>le montant</w:t>
      </w:r>
      <w:r w:rsidR="00D25F6D" w:rsidRPr="009D6D80">
        <w:rPr>
          <w:rFonts w:ascii="Arial" w:hAnsi="Arial"/>
          <w:sz w:val="22"/>
        </w:rPr>
        <w:t xml:space="preserve">. </w:t>
      </w:r>
      <w:r w:rsidR="00602CAD" w:rsidRPr="009D6D80">
        <w:rPr>
          <w:rFonts w:ascii="Arial" w:hAnsi="Arial"/>
          <w:sz w:val="22"/>
        </w:rPr>
        <w:t xml:space="preserve">Cette </w:t>
      </w:r>
      <w:r w:rsidR="00D25F6D" w:rsidRPr="009D6D80">
        <w:rPr>
          <w:rFonts w:ascii="Arial" w:hAnsi="Arial"/>
          <w:sz w:val="22"/>
        </w:rPr>
        <w:t>résilia</w:t>
      </w:r>
      <w:r w:rsidR="009A0CB6" w:rsidRPr="009D6D80">
        <w:rPr>
          <w:rFonts w:ascii="Arial" w:hAnsi="Arial"/>
          <w:sz w:val="22"/>
        </w:rPr>
        <w:t xml:space="preserve">tion </w:t>
      </w:r>
      <w:r w:rsidR="009F46DB" w:rsidRPr="009D6D80">
        <w:rPr>
          <w:rFonts w:ascii="Arial" w:hAnsi="Arial"/>
          <w:sz w:val="22"/>
        </w:rPr>
        <w:t xml:space="preserve">ou réduction </w:t>
      </w:r>
      <w:r w:rsidR="00602CAD" w:rsidRPr="009D6D80">
        <w:rPr>
          <w:rFonts w:ascii="Arial" w:hAnsi="Arial"/>
          <w:sz w:val="22"/>
        </w:rPr>
        <w:t xml:space="preserve">de la marge-investissement </w:t>
      </w:r>
      <w:r w:rsidR="009A0CB6" w:rsidRPr="009D6D80">
        <w:rPr>
          <w:rFonts w:ascii="Arial" w:hAnsi="Arial"/>
          <w:sz w:val="22"/>
        </w:rPr>
        <w:t>se fera</w:t>
      </w:r>
      <w:r w:rsidR="00E82269" w:rsidRPr="009D6D80">
        <w:rPr>
          <w:rFonts w:ascii="Arial" w:hAnsi="Arial"/>
          <w:sz w:val="22"/>
        </w:rPr>
        <w:t xml:space="preserve"> </w:t>
      </w:r>
      <w:r w:rsidR="00DB6308" w:rsidRPr="009D6D80">
        <w:rPr>
          <w:rFonts w:ascii="Arial" w:hAnsi="Arial"/>
          <w:sz w:val="22"/>
        </w:rPr>
        <w:t xml:space="preserve"> </w:t>
      </w:r>
      <w:r w:rsidRPr="009D6D80">
        <w:rPr>
          <w:rFonts w:ascii="Arial" w:hAnsi="Arial"/>
          <w:sz w:val="22"/>
        </w:rPr>
        <w:t>par un avis écrit du prêteur</w:t>
      </w:r>
      <w:r w:rsidR="00602CAD" w:rsidRPr="009D6D80">
        <w:rPr>
          <w:rFonts w:ascii="Arial" w:hAnsi="Arial"/>
          <w:sz w:val="22"/>
        </w:rPr>
        <w:t xml:space="preserve"> à l’emprunteur</w:t>
      </w:r>
      <w:r w:rsidR="00FF0480" w:rsidRPr="009D6D80">
        <w:rPr>
          <w:rFonts w:ascii="Arial" w:hAnsi="Arial"/>
          <w:sz w:val="22"/>
        </w:rPr>
        <w:t>, le tout sans que le prêteur ou La Financière agricole n'encoure aucune responsabilité, que ce soit pour le paiement des honoraires et des déboursés occasionnés par la mise au point du dossier concernant la propriété de l'emprunteur, pour toute m</w:t>
      </w:r>
      <w:r w:rsidR="00A057A0">
        <w:rPr>
          <w:rFonts w:ascii="Arial" w:hAnsi="Arial"/>
          <w:sz w:val="22"/>
        </w:rPr>
        <w:t>ainlevée des garanties obtenues</w:t>
      </w:r>
      <w:r w:rsidR="00E341DA">
        <w:rPr>
          <w:rFonts w:ascii="Arial" w:hAnsi="Arial"/>
          <w:sz w:val="22"/>
        </w:rPr>
        <w:t>,</w:t>
      </w:r>
      <w:r w:rsidR="00FF0480" w:rsidRPr="009D6D80">
        <w:rPr>
          <w:rFonts w:ascii="Arial" w:hAnsi="Arial"/>
          <w:sz w:val="22"/>
        </w:rPr>
        <w:t xml:space="preserve"> ou pour tout autre motif</w:t>
      </w:r>
      <w:r w:rsidR="009F46DB" w:rsidRPr="009D6D80">
        <w:rPr>
          <w:rFonts w:ascii="Arial" w:hAnsi="Arial"/>
          <w:sz w:val="22"/>
        </w:rPr>
        <w:t>.</w:t>
      </w:r>
    </w:p>
    <w:p w14:paraId="38584F89" w14:textId="77777777" w:rsidR="00DB6308" w:rsidRPr="009D6D80" w:rsidRDefault="00DB6308" w:rsidP="00EF5DC6">
      <w:pPr>
        <w:suppressAutoHyphens/>
        <w:rPr>
          <w:rFonts w:ascii="Arial" w:hAnsi="Arial"/>
          <w:sz w:val="22"/>
        </w:rPr>
      </w:pPr>
    </w:p>
    <w:p w14:paraId="2EF0125D" w14:textId="77777777" w:rsidR="00DB6308" w:rsidRPr="009D6D80" w:rsidRDefault="00DB6308" w:rsidP="00EF5DC6">
      <w:pPr>
        <w:suppressAutoHyphens/>
        <w:rPr>
          <w:rFonts w:ascii="Arial" w:hAnsi="Arial"/>
          <w:sz w:val="22"/>
        </w:rPr>
      </w:pPr>
    </w:p>
    <w:p w14:paraId="4AFD3A39" w14:textId="77777777" w:rsidR="00DB6308" w:rsidRPr="009D6D80" w:rsidRDefault="00E82269" w:rsidP="00EF5DC6">
      <w:pPr>
        <w:suppressAutoHyphens/>
        <w:ind w:firstLine="360"/>
        <w:rPr>
          <w:rFonts w:ascii="Arial" w:hAnsi="Arial"/>
          <w:b/>
          <w:sz w:val="22"/>
        </w:rPr>
      </w:pPr>
      <w:r w:rsidRPr="009D6D80">
        <w:rPr>
          <w:rFonts w:ascii="Arial" w:hAnsi="Arial"/>
          <w:sz w:val="22"/>
        </w:rPr>
        <w:t>11</w:t>
      </w:r>
      <w:r w:rsidR="00DB6308" w:rsidRPr="009D6D80">
        <w:rPr>
          <w:rFonts w:ascii="Arial" w:hAnsi="Arial"/>
          <w:sz w:val="22"/>
        </w:rPr>
        <w:t xml:space="preserve">- </w:t>
      </w:r>
      <w:r w:rsidR="00DB6308" w:rsidRPr="009D6D80">
        <w:rPr>
          <w:rFonts w:ascii="Arial" w:hAnsi="Arial"/>
          <w:b/>
          <w:sz w:val="22"/>
        </w:rPr>
        <w:t>INDIVISIBILITÉ</w:t>
      </w:r>
    </w:p>
    <w:p w14:paraId="6FAF7EA3" w14:textId="77777777" w:rsidR="00DB6308" w:rsidRPr="009D6D80" w:rsidRDefault="00DB6308" w:rsidP="00EF5DC6">
      <w:pPr>
        <w:suppressAutoHyphens/>
        <w:ind w:firstLine="360"/>
        <w:rPr>
          <w:rFonts w:ascii="Arial" w:hAnsi="Arial"/>
          <w:b/>
          <w:sz w:val="22"/>
        </w:rPr>
      </w:pPr>
    </w:p>
    <w:p w14:paraId="3A9A1C91" w14:textId="77777777" w:rsidR="00DB6308" w:rsidRPr="009D6D80" w:rsidRDefault="00DB6308" w:rsidP="00EF5DC6">
      <w:pPr>
        <w:suppressAutoHyphens/>
        <w:ind w:firstLine="1080"/>
        <w:rPr>
          <w:rFonts w:ascii="Arial" w:hAnsi="Arial"/>
          <w:sz w:val="22"/>
        </w:rPr>
      </w:pPr>
      <w:r w:rsidRPr="009D6D80">
        <w:rPr>
          <w:rFonts w:ascii="Arial" w:hAnsi="Arial"/>
          <w:sz w:val="22"/>
        </w:rPr>
        <w:lastRenderedPageBreak/>
        <w:t>La créance du prêteur est indivisible et peut être réclamée en totalité de chacun des héritiers, légataires et ayants cause de l'emprunteur, de tout acquéreur subséquent et de toute caution, le cas échéant.</w:t>
      </w:r>
    </w:p>
    <w:p w14:paraId="4546A923" w14:textId="77777777" w:rsidR="00DB6308" w:rsidRPr="009D6D80" w:rsidRDefault="00DB6308" w:rsidP="00EF5DC6">
      <w:pPr>
        <w:suppressAutoHyphens/>
        <w:rPr>
          <w:rFonts w:ascii="Arial" w:hAnsi="Arial"/>
          <w:sz w:val="22"/>
        </w:rPr>
      </w:pPr>
    </w:p>
    <w:p w14:paraId="42D381FA" w14:textId="77777777" w:rsidR="00DB6308" w:rsidRPr="009D6D80" w:rsidRDefault="00DB6308" w:rsidP="00EF5DC6">
      <w:pPr>
        <w:suppressAutoHyphens/>
        <w:rPr>
          <w:rFonts w:ascii="Arial" w:hAnsi="Arial"/>
          <w:sz w:val="22"/>
        </w:rPr>
      </w:pPr>
    </w:p>
    <w:p w14:paraId="472E1AA1" w14:textId="77777777" w:rsidR="00DB6308" w:rsidRPr="009D6D80" w:rsidRDefault="00E82269" w:rsidP="00EF5DC6">
      <w:pPr>
        <w:suppressAutoHyphens/>
        <w:ind w:firstLine="360"/>
        <w:rPr>
          <w:rFonts w:ascii="Arial" w:hAnsi="Arial"/>
          <w:b/>
          <w:sz w:val="22"/>
        </w:rPr>
      </w:pPr>
      <w:r w:rsidRPr="009D6D80">
        <w:rPr>
          <w:rFonts w:ascii="Arial" w:hAnsi="Arial"/>
          <w:sz w:val="22"/>
        </w:rPr>
        <w:t>12</w:t>
      </w:r>
      <w:r w:rsidR="00DB6308" w:rsidRPr="009D6D80">
        <w:rPr>
          <w:rFonts w:ascii="Arial" w:hAnsi="Arial"/>
          <w:sz w:val="22"/>
        </w:rPr>
        <w:t xml:space="preserve">- </w:t>
      </w:r>
      <w:r w:rsidR="00DB6308" w:rsidRPr="009D6D80">
        <w:rPr>
          <w:rFonts w:ascii="Arial" w:hAnsi="Arial"/>
          <w:b/>
          <w:sz w:val="22"/>
        </w:rPr>
        <w:t>SOLIDARITÉ</w:t>
      </w:r>
    </w:p>
    <w:p w14:paraId="4EC05EEA" w14:textId="77777777" w:rsidR="00DB6308" w:rsidRPr="009D6D80" w:rsidRDefault="00DB6308" w:rsidP="00EF5DC6">
      <w:pPr>
        <w:suppressAutoHyphens/>
        <w:ind w:firstLine="360"/>
        <w:rPr>
          <w:rFonts w:ascii="Arial" w:hAnsi="Arial"/>
          <w:b/>
          <w:sz w:val="22"/>
        </w:rPr>
      </w:pPr>
    </w:p>
    <w:p w14:paraId="45061B56" w14:textId="77777777" w:rsidR="00DB6308" w:rsidRPr="009D6D80" w:rsidRDefault="00DB6308" w:rsidP="00EF5DC6">
      <w:pPr>
        <w:suppressAutoHyphens/>
        <w:ind w:firstLine="1080"/>
        <w:rPr>
          <w:rFonts w:ascii="Arial" w:hAnsi="Arial"/>
          <w:sz w:val="22"/>
        </w:rPr>
      </w:pPr>
      <w:r w:rsidRPr="009D6D80">
        <w:rPr>
          <w:rFonts w:ascii="Arial" w:hAnsi="Arial"/>
          <w:sz w:val="22"/>
        </w:rPr>
        <w:t>Si le terme emprunteur désigne plus d'une personne, chacune d'elles est solidairement responsable des obligations stipulées au présent acte et dans toute convention de renouvellement, le cas échéant.</w:t>
      </w:r>
    </w:p>
    <w:p w14:paraId="16539467" w14:textId="77777777" w:rsidR="00DB6308" w:rsidRPr="009D6D80" w:rsidRDefault="00DB6308" w:rsidP="00EF5DC6">
      <w:pPr>
        <w:suppressAutoHyphens/>
        <w:rPr>
          <w:rFonts w:ascii="Arial" w:hAnsi="Arial"/>
          <w:sz w:val="22"/>
        </w:rPr>
      </w:pPr>
    </w:p>
    <w:p w14:paraId="1F70E4F3" w14:textId="77777777" w:rsidR="00EB26DF" w:rsidRPr="009D6D80" w:rsidRDefault="00EB26DF" w:rsidP="00EF5DC6">
      <w:pPr>
        <w:suppressAutoHyphens/>
        <w:rPr>
          <w:rFonts w:ascii="Arial" w:hAnsi="Arial"/>
          <w:sz w:val="22"/>
        </w:rPr>
      </w:pPr>
    </w:p>
    <w:p w14:paraId="490BF43A" w14:textId="77777777" w:rsidR="00844B65" w:rsidRPr="009D6D80" w:rsidRDefault="00E82269" w:rsidP="00EF5DC6">
      <w:pPr>
        <w:suppressAutoHyphens/>
        <w:ind w:firstLine="360"/>
        <w:rPr>
          <w:rFonts w:ascii="Arial" w:hAnsi="Arial"/>
          <w:b/>
          <w:sz w:val="22"/>
        </w:rPr>
      </w:pPr>
      <w:r w:rsidRPr="009D6D80">
        <w:rPr>
          <w:rFonts w:ascii="Arial" w:hAnsi="Arial"/>
          <w:sz w:val="22"/>
        </w:rPr>
        <w:t>13</w:t>
      </w:r>
      <w:r w:rsidR="00DB6308" w:rsidRPr="009D6D80">
        <w:rPr>
          <w:rFonts w:ascii="Arial" w:hAnsi="Arial"/>
          <w:sz w:val="22"/>
        </w:rPr>
        <w:t xml:space="preserve">- </w:t>
      </w:r>
      <w:r w:rsidR="00844B65" w:rsidRPr="009D6D80">
        <w:rPr>
          <w:rFonts w:ascii="Arial" w:hAnsi="Arial"/>
          <w:b/>
          <w:sz w:val="22"/>
        </w:rPr>
        <w:t>INCESSIBILITÉ</w:t>
      </w:r>
    </w:p>
    <w:p w14:paraId="6AA52684" w14:textId="77777777" w:rsidR="00844B65" w:rsidRPr="009D6D80" w:rsidRDefault="00844B65" w:rsidP="00EF5DC6">
      <w:pPr>
        <w:suppressAutoHyphens/>
        <w:ind w:firstLine="360"/>
        <w:rPr>
          <w:rFonts w:ascii="Arial" w:hAnsi="Arial"/>
          <w:b/>
          <w:sz w:val="22"/>
        </w:rPr>
      </w:pPr>
    </w:p>
    <w:p w14:paraId="5CC380CD" w14:textId="77777777" w:rsidR="00844B65" w:rsidRPr="009D6D80" w:rsidRDefault="00844B65" w:rsidP="00844B65">
      <w:pPr>
        <w:suppressAutoHyphens/>
        <w:ind w:firstLine="1134"/>
        <w:rPr>
          <w:rFonts w:ascii="Arial" w:hAnsi="Arial"/>
          <w:sz w:val="22"/>
        </w:rPr>
      </w:pPr>
      <w:r w:rsidRPr="009D6D80">
        <w:rPr>
          <w:rFonts w:ascii="Arial" w:hAnsi="Arial"/>
          <w:sz w:val="22"/>
        </w:rPr>
        <w:t xml:space="preserve">L’emprunteur </w:t>
      </w:r>
      <w:r w:rsidR="00E341DA">
        <w:rPr>
          <w:rFonts w:ascii="Arial" w:hAnsi="Arial"/>
          <w:sz w:val="22"/>
        </w:rPr>
        <w:t>n</w:t>
      </w:r>
      <w:r w:rsidRPr="009D6D80">
        <w:rPr>
          <w:rFonts w:ascii="Arial" w:hAnsi="Arial"/>
          <w:sz w:val="22"/>
        </w:rPr>
        <w:t>e pourra céder les droits que lui confère ce</w:t>
      </w:r>
      <w:r w:rsidR="005D12DB" w:rsidRPr="009D6D80">
        <w:rPr>
          <w:rFonts w:ascii="Arial" w:hAnsi="Arial"/>
          <w:sz w:val="22"/>
        </w:rPr>
        <w:t>tte</w:t>
      </w:r>
      <w:r w:rsidRPr="009D6D80">
        <w:rPr>
          <w:rFonts w:ascii="Arial" w:hAnsi="Arial"/>
          <w:sz w:val="22"/>
        </w:rPr>
        <w:t xml:space="preserve"> </w:t>
      </w:r>
      <w:r w:rsidR="00A11573" w:rsidRPr="009D6D80">
        <w:rPr>
          <w:rFonts w:ascii="Arial" w:hAnsi="Arial"/>
          <w:sz w:val="22"/>
        </w:rPr>
        <w:t>marge-investissement</w:t>
      </w:r>
      <w:r w:rsidRPr="009D6D80">
        <w:rPr>
          <w:rFonts w:ascii="Arial" w:hAnsi="Arial"/>
          <w:sz w:val="22"/>
        </w:rPr>
        <w:t xml:space="preserve"> sans obtenir l’autorisation préalable écrite du prêteur et de La Financière agricole.</w:t>
      </w:r>
    </w:p>
    <w:p w14:paraId="5331130F" w14:textId="77777777" w:rsidR="00844B65" w:rsidRPr="009D6D80" w:rsidRDefault="00844B65" w:rsidP="005A50BE">
      <w:pPr>
        <w:suppressAutoHyphens/>
        <w:rPr>
          <w:rFonts w:ascii="Arial" w:hAnsi="Arial"/>
          <w:i/>
          <w:sz w:val="22"/>
        </w:rPr>
      </w:pPr>
    </w:p>
    <w:p w14:paraId="1CB51772" w14:textId="77777777" w:rsidR="00844B65" w:rsidRPr="009D6D80" w:rsidRDefault="00844B65" w:rsidP="005A50BE">
      <w:pPr>
        <w:suppressAutoHyphens/>
        <w:rPr>
          <w:rFonts w:ascii="Arial" w:hAnsi="Arial"/>
          <w:sz w:val="22"/>
        </w:rPr>
      </w:pPr>
    </w:p>
    <w:p w14:paraId="6A512097" w14:textId="77777777" w:rsidR="00DB6308" w:rsidRPr="009D6D80" w:rsidRDefault="00844B65" w:rsidP="00EF5DC6">
      <w:pPr>
        <w:suppressAutoHyphens/>
        <w:ind w:firstLine="360"/>
        <w:rPr>
          <w:rFonts w:ascii="Arial" w:hAnsi="Arial"/>
          <w:b/>
          <w:sz w:val="22"/>
        </w:rPr>
      </w:pPr>
      <w:r w:rsidRPr="009D6D80">
        <w:rPr>
          <w:rFonts w:ascii="Arial" w:hAnsi="Arial"/>
          <w:sz w:val="22"/>
        </w:rPr>
        <w:t xml:space="preserve">14- </w:t>
      </w:r>
      <w:r w:rsidR="00DB6308" w:rsidRPr="009D6D80">
        <w:rPr>
          <w:rFonts w:ascii="Arial" w:hAnsi="Arial"/>
          <w:b/>
          <w:sz w:val="22"/>
        </w:rPr>
        <w:t>FRAIS D'EMPRUNT</w:t>
      </w:r>
    </w:p>
    <w:p w14:paraId="455C3931" w14:textId="77777777" w:rsidR="00DB6308" w:rsidRPr="009D6D80" w:rsidRDefault="00DB6308" w:rsidP="00EF5DC6">
      <w:pPr>
        <w:suppressAutoHyphens/>
        <w:rPr>
          <w:rFonts w:ascii="Arial" w:hAnsi="Arial"/>
          <w:sz w:val="22"/>
        </w:rPr>
      </w:pPr>
    </w:p>
    <w:p w14:paraId="7E0ADBB2" w14:textId="77777777" w:rsidR="00DB6308" w:rsidRPr="009D6D80" w:rsidRDefault="00DB6308" w:rsidP="00EF5DC6">
      <w:pPr>
        <w:suppressAutoHyphens/>
        <w:ind w:firstLine="1080"/>
        <w:rPr>
          <w:rFonts w:ascii="Arial" w:hAnsi="Arial"/>
          <w:sz w:val="22"/>
        </w:rPr>
      </w:pPr>
      <w:r w:rsidRPr="009D6D80">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019B4623" w14:textId="77777777" w:rsidR="00DB6308" w:rsidRPr="009D6D80" w:rsidRDefault="00DB6308" w:rsidP="00EF5DC6">
      <w:pPr>
        <w:suppressAutoHyphens/>
        <w:rPr>
          <w:rFonts w:ascii="Arial" w:hAnsi="Arial"/>
          <w:sz w:val="22"/>
        </w:rPr>
      </w:pPr>
    </w:p>
    <w:p w14:paraId="3CDE539A" w14:textId="77777777" w:rsidR="00DB6308" w:rsidRPr="009D6D80" w:rsidRDefault="00DB6308" w:rsidP="00EF5DC6">
      <w:pPr>
        <w:suppressAutoHyphens/>
        <w:rPr>
          <w:rFonts w:ascii="Arial" w:hAnsi="Arial"/>
          <w:sz w:val="22"/>
        </w:rPr>
      </w:pPr>
    </w:p>
    <w:p w14:paraId="383A1F34" w14:textId="77777777" w:rsidR="00DB6308" w:rsidRPr="009D6D80" w:rsidRDefault="00844B65" w:rsidP="00EF5DC6">
      <w:pPr>
        <w:suppressAutoHyphens/>
        <w:ind w:firstLine="360"/>
        <w:rPr>
          <w:rFonts w:ascii="Arial" w:hAnsi="Arial"/>
          <w:b/>
          <w:sz w:val="22"/>
        </w:rPr>
      </w:pPr>
      <w:r w:rsidRPr="009D6D80">
        <w:rPr>
          <w:rFonts w:ascii="Arial" w:hAnsi="Arial"/>
          <w:sz w:val="22"/>
        </w:rPr>
        <w:t>15</w:t>
      </w:r>
      <w:r w:rsidR="00DB6308" w:rsidRPr="009D6D80">
        <w:rPr>
          <w:rFonts w:ascii="Arial" w:hAnsi="Arial"/>
          <w:sz w:val="22"/>
        </w:rPr>
        <w:t xml:space="preserve">- </w:t>
      </w:r>
      <w:r w:rsidR="00DB6308" w:rsidRPr="009D6D80">
        <w:rPr>
          <w:rFonts w:ascii="Arial" w:hAnsi="Arial"/>
          <w:b/>
          <w:sz w:val="22"/>
        </w:rPr>
        <w:t>ÉLECTION DE DOMICILE</w:t>
      </w:r>
    </w:p>
    <w:p w14:paraId="28CBCE2E" w14:textId="77777777" w:rsidR="00DB6308" w:rsidRPr="009D6D80" w:rsidRDefault="00DB6308" w:rsidP="00EF5DC6">
      <w:pPr>
        <w:suppressAutoHyphens/>
        <w:rPr>
          <w:rFonts w:ascii="Arial" w:hAnsi="Arial"/>
          <w:sz w:val="22"/>
        </w:rPr>
      </w:pPr>
    </w:p>
    <w:p w14:paraId="2DB18EB5" w14:textId="77777777" w:rsidR="00DB6308" w:rsidRPr="009D6D80" w:rsidRDefault="00DB6308" w:rsidP="00EF5DC6">
      <w:pPr>
        <w:suppressAutoHyphens/>
        <w:ind w:firstLine="1080"/>
        <w:rPr>
          <w:rFonts w:ascii="Arial" w:hAnsi="Arial"/>
          <w:sz w:val="22"/>
        </w:rPr>
      </w:pPr>
      <w:r w:rsidRPr="009D6D80">
        <w:rPr>
          <w:rFonts w:ascii="Arial" w:hAnsi="Arial"/>
          <w:sz w:val="22"/>
        </w:rPr>
        <w:t>Pour l'exécution des présentes, et spécialement pour l'exercice des droits qui en découlent, le prêteur fait élection de domicile à son adresse ci-haut mentionnée, et l'e</w:t>
      </w:r>
      <w:r w:rsidR="00E341DA">
        <w:rPr>
          <w:rFonts w:ascii="Arial" w:hAnsi="Arial"/>
          <w:sz w:val="22"/>
        </w:rPr>
        <w:t>mprunteur au greffe de la Cour s</w:t>
      </w:r>
      <w:r w:rsidRPr="009D6D80">
        <w:rPr>
          <w:rFonts w:ascii="Arial" w:hAnsi="Arial"/>
          <w:sz w:val="22"/>
        </w:rPr>
        <w:t xml:space="preserve">upérieure pour le district de </w:t>
      </w:r>
      <w:r w:rsidR="00B668FF">
        <w:rPr>
          <w:rFonts w:ascii="Arial" w:hAnsi="Arial"/>
          <w:sz w:val="22"/>
        </w:rPr>
        <w:fldChar w:fldCharType="begin"/>
      </w:r>
      <w:r w:rsidR="00B668FF">
        <w:rPr>
          <w:rFonts w:ascii="Arial" w:hAnsi="Arial"/>
          <w:sz w:val="22"/>
        </w:rPr>
        <w:instrText xml:space="preserve"> FILLIN  \* MERGEFORMAT </w:instrText>
      </w:r>
      <w:r w:rsidR="00B668FF">
        <w:rPr>
          <w:rFonts w:ascii="Arial" w:hAnsi="Arial"/>
          <w:sz w:val="22"/>
        </w:rPr>
        <w:fldChar w:fldCharType="separate"/>
      </w:r>
      <w:r w:rsidRPr="009D6D80">
        <w:rPr>
          <w:rFonts w:ascii="Arial" w:hAnsi="Arial"/>
          <w:sz w:val="22"/>
        </w:rPr>
        <w:t>SAISIE</w:t>
      </w:r>
      <w:r w:rsidR="00B668FF">
        <w:rPr>
          <w:rFonts w:ascii="Arial" w:hAnsi="Arial"/>
          <w:sz w:val="22"/>
        </w:rPr>
        <w:fldChar w:fldCharType="end"/>
      </w:r>
      <w:r w:rsidRPr="009D6D80">
        <w:rPr>
          <w:rFonts w:ascii="Arial" w:hAnsi="Arial"/>
          <w:sz w:val="22"/>
        </w:rPr>
        <w:t>, le tout conformément à l'article 83 du Code civil du Québec.</w:t>
      </w:r>
    </w:p>
    <w:p w14:paraId="0FBC80FC" w14:textId="77777777" w:rsidR="00733D53" w:rsidRPr="009D6D80" w:rsidRDefault="00733D53" w:rsidP="00EF5DC6">
      <w:pPr>
        <w:suppressAutoHyphens/>
        <w:ind w:firstLine="1080"/>
        <w:rPr>
          <w:rFonts w:ascii="Arial" w:hAnsi="Arial"/>
          <w:sz w:val="22"/>
        </w:rPr>
      </w:pPr>
    </w:p>
    <w:p w14:paraId="4DAD051C" w14:textId="77777777" w:rsidR="00733D53" w:rsidRPr="009D6D80" w:rsidRDefault="00733D53" w:rsidP="00733D53">
      <w:pPr>
        <w:suppressAutoHyphens/>
        <w:ind w:firstLine="426"/>
        <w:rPr>
          <w:rFonts w:ascii="Arial" w:hAnsi="Arial"/>
          <w:sz w:val="22"/>
        </w:rPr>
      </w:pPr>
      <w:r w:rsidRPr="009D6D80">
        <w:rPr>
          <w:rFonts w:ascii="Arial" w:hAnsi="Arial"/>
          <w:sz w:val="22"/>
        </w:rPr>
        <w:t>16-</w:t>
      </w:r>
      <w:r w:rsidR="00E341DA">
        <w:rPr>
          <w:rFonts w:ascii="Arial" w:hAnsi="Arial"/>
          <w:sz w:val="22"/>
        </w:rPr>
        <w:t xml:space="preserve"> </w:t>
      </w:r>
      <w:r w:rsidRPr="009D6D80">
        <w:rPr>
          <w:rFonts w:ascii="Arial" w:hAnsi="Arial"/>
          <w:b/>
          <w:sz w:val="22"/>
        </w:rPr>
        <w:t>QUITTANCE</w:t>
      </w:r>
    </w:p>
    <w:p w14:paraId="01A9DA8B" w14:textId="77777777" w:rsidR="00733D53" w:rsidRPr="009D6D80" w:rsidRDefault="00733D53" w:rsidP="00EF5DC6">
      <w:pPr>
        <w:suppressAutoHyphens/>
        <w:ind w:firstLine="1080"/>
        <w:rPr>
          <w:rFonts w:ascii="Arial" w:hAnsi="Arial"/>
          <w:sz w:val="22"/>
        </w:rPr>
      </w:pPr>
    </w:p>
    <w:p w14:paraId="6C31B207" w14:textId="77777777" w:rsidR="00733D53" w:rsidRPr="009D6D80" w:rsidRDefault="00733D53" w:rsidP="00EF5DC6">
      <w:pPr>
        <w:suppressAutoHyphens/>
        <w:ind w:firstLine="1080"/>
        <w:rPr>
          <w:rFonts w:ascii="Arial" w:hAnsi="Arial"/>
          <w:sz w:val="22"/>
        </w:rPr>
      </w:pPr>
      <w:r w:rsidRPr="009D6D80">
        <w:rPr>
          <w:rFonts w:ascii="Arial" w:hAnsi="Arial"/>
          <w:sz w:val="22"/>
        </w:rPr>
        <w:t>L’emprunteur n’aura droit à aucune quittance partielle à l’égard de la marge-investissement. L’emprunteur aura toutefois droit, s’il en fait la demande par écrit, à une quittance finale lorsque toute somme due en vertu des avances aur</w:t>
      </w:r>
      <w:r w:rsidR="0029543F">
        <w:rPr>
          <w:rFonts w:ascii="Arial" w:hAnsi="Arial"/>
          <w:sz w:val="22"/>
        </w:rPr>
        <w:t>a</w:t>
      </w:r>
      <w:r w:rsidRPr="009D6D80">
        <w:rPr>
          <w:rFonts w:ascii="Arial" w:hAnsi="Arial"/>
          <w:sz w:val="22"/>
        </w:rPr>
        <w:t xml:space="preserve"> été entièrement remboursée. Telle quittance finale mettra cependant fin à la présente marge-investissement.</w:t>
      </w:r>
    </w:p>
    <w:p w14:paraId="4987A4D7" w14:textId="77777777" w:rsidR="00DB6308" w:rsidRPr="009D6D80" w:rsidRDefault="00DB6308" w:rsidP="00EF5DC6">
      <w:pPr>
        <w:suppressAutoHyphens/>
        <w:rPr>
          <w:rFonts w:ascii="Arial" w:hAnsi="Arial"/>
          <w:sz w:val="22"/>
        </w:rPr>
      </w:pPr>
    </w:p>
    <w:p w14:paraId="73CB9981" w14:textId="77777777" w:rsidR="00DB6308" w:rsidRPr="009D6D80" w:rsidRDefault="00DB6308" w:rsidP="00EF5DC6">
      <w:pPr>
        <w:suppressAutoHyphens/>
        <w:rPr>
          <w:rFonts w:ascii="Arial" w:hAnsi="Arial"/>
          <w:sz w:val="22"/>
        </w:rPr>
      </w:pPr>
    </w:p>
    <w:p w14:paraId="64CCDC0D" w14:textId="77777777" w:rsidR="00DB6308" w:rsidRPr="009D6D80" w:rsidRDefault="00844B65" w:rsidP="00EF5DC6">
      <w:pPr>
        <w:suppressAutoHyphens/>
        <w:ind w:firstLine="360"/>
        <w:rPr>
          <w:rFonts w:ascii="Arial" w:hAnsi="Arial"/>
          <w:b/>
          <w:sz w:val="22"/>
        </w:rPr>
      </w:pPr>
      <w:r w:rsidRPr="009D6D80">
        <w:rPr>
          <w:rFonts w:ascii="Arial" w:hAnsi="Arial"/>
          <w:sz w:val="22"/>
        </w:rPr>
        <w:t>1</w:t>
      </w:r>
      <w:r w:rsidR="00733D53" w:rsidRPr="009D6D80">
        <w:rPr>
          <w:rFonts w:ascii="Arial" w:hAnsi="Arial"/>
          <w:sz w:val="22"/>
        </w:rPr>
        <w:t>7</w:t>
      </w:r>
      <w:r w:rsidR="00DB6308" w:rsidRPr="009D6D80">
        <w:rPr>
          <w:rFonts w:ascii="Arial" w:hAnsi="Arial"/>
          <w:sz w:val="22"/>
        </w:rPr>
        <w:t xml:space="preserve">- </w:t>
      </w:r>
      <w:r w:rsidR="00DB6308" w:rsidRPr="009D6D80">
        <w:rPr>
          <w:rFonts w:ascii="Arial" w:hAnsi="Arial"/>
          <w:b/>
          <w:sz w:val="22"/>
        </w:rPr>
        <w:t>INTERPRÉTATION</w:t>
      </w:r>
    </w:p>
    <w:p w14:paraId="2222D809" w14:textId="77777777" w:rsidR="00DB6308" w:rsidRPr="009D6D80" w:rsidRDefault="00DB6308" w:rsidP="00EF5DC6">
      <w:pPr>
        <w:suppressAutoHyphens/>
        <w:rPr>
          <w:rFonts w:ascii="Arial" w:hAnsi="Arial"/>
          <w:sz w:val="22"/>
        </w:rPr>
      </w:pPr>
    </w:p>
    <w:p w14:paraId="2DC687AB" w14:textId="77777777" w:rsidR="00DB6308" w:rsidRPr="009D6D80" w:rsidRDefault="00DB6308" w:rsidP="00EF5DC6">
      <w:pPr>
        <w:suppressAutoHyphens/>
        <w:ind w:firstLine="1080"/>
        <w:rPr>
          <w:rFonts w:ascii="Arial" w:hAnsi="Arial"/>
          <w:sz w:val="22"/>
        </w:rPr>
      </w:pPr>
      <w:r w:rsidRPr="009D6D80">
        <w:rPr>
          <w:rFonts w:ascii="Arial" w:hAnsi="Arial"/>
          <w:sz w:val="22"/>
        </w:rPr>
        <w:t>Chaque fois que le contexte l'exige, tout mot écrit au singulier comprend aussi le pluriel, et vice versa, et tout mot écrit au genre masculin comprend aussi le genre féminin.</w:t>
      </w:r>
    </w:p>
    <w:p w14:paraId="344F8004" w14:textId="77777777" w:rsidR="00DB6308" w:rsidRPr="009D6D80" w:rsidRDefault="00DB6308" w:rsidP="00EF5DC6">
      <w:pPr>
        <w:suppressAutoHyphens/>
        <w:rPr>
          <w:rFonts w:ascii="Arial" w:hAnsi="Arial"/>
          <w:sz w:val="22"/>
        </w:rPr>
      </w:pPr>
    </w:p>
    <w:p w14:paraId="68EEEB93" w14:textId="77777777" w:rsidR="00DB6308" w:rsidRPr="009D6D80" w:rsidRDefault="00DB6308" w:rsidP="00EF5DC6">
      <w:pPr>
        <w:suppressAutoHyphens/>
        <w:rPr>
          <w:rFonts w:ascii="Arial" w:hAnsi="Arial"/>
          <w:sz w:val="22"/>
        </w:rPr>
      </w:pPr>
    </w:p>
    <w:p w14:paraId="30D0433D" w14:textId="77777777" w:rsidR="00DB6308" w:rsidRPr="009D6D80" w:rsidRDefault="00B668FF" w:rsidP="00EF5DC6">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sidR="00DB6308" w:rsidRPr="009D6D80">
        <w:rPr>
          <w:rFonts w:ascii="Arial" w:hAnsi="Arial"/>
          <w:sz w:val="22"/>
        </w:rPr>
        <w:t>SAISIE</w:t>
      </w:r>
      <w:r>
        <w:rPr>
          <w:rFonts w:ascii="Arial" w:hAnsi="Arial"/>
          <w:sz w:val="22"/>
        </w:rPr>
        <w:fldChar w:fldCharType="end"/>
      </w:r>
    </w:p>
    <w:p w14:paraId="40B05706" w14:textId="77777777" w:rsidR="00D75669" w:rsidRPr="009D6D80" w:rsidRDefault="00D75669" w:rsidP="00EF5DC6">
      <w:pPr>
        <w:suppressAutoHyphens/>
        <w:ind w:firstLine="1080"/>
        <w:rPr>
          <w:rFonts w:ascii="Arial" w:hAnsi="Arial"/>
          <w:sz w:val="22"/>
        </w:rPr>
      </w:pPr>
    </w:p>
    <w:p w14:paraId="48074F2E" w14:textId="77777777" w:rsidR="00D75669" w:rsidRPr="009D6D80" w:rsidRDefault="00D75669" w:rsidP="00D75669">
      <w:pPr>
        <w:suppressAutoHyphens/>
        <w:ind w:firstLine="1080"/>
        <w:rPr>
          <w:rFonts w:ascii="Arial" w:hAnsi="Arial"/>
          <w:sz w:val="22"/>
        </w:rPr>
      </w:pPr>
    </w:p>
    <w:p w14:paraId="5B7574EC" w14:textId="77777777" w:rsidR="00D75669" w:rsidRPr="00E82269" w:rsidRDefault="00D75669" w:rsidP="00EF5DC6">
      <w:pPr>
        <w:suppressAutoHyphens/>
        <w:ind w:firstLine="1080"/>
        <w:rPr>
          <w:rFonts w:ascii="Arial" w:hAnsi="Arial"/>
          <w:color w:val="1F497D"/>
          <w:sz w:val="22"/>
        </w:rPr>
      </w:pPr>
    </w:p>
    <w:sectPr w:rsidR="00D75669" w:rsidRPr="00E82269" w:rsidSect="00A0280F">
      <w:headerReference w:type="default" r:id="rId8"/>
      <w:footerReference w:type="default" r:id="rId9"/>
      <w:footerReference w:type="first" r:id="rId10"/>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6354" w14:textId="77777777" w:rsidR="00297184" w:rsidRDefault="00297184" w:rsidP="00DB6308">
      <w:r>
        <w:separator/>
      </w:r>
    </w:p>
  </w:endnote>
  <w:endnote w:type="continuationSeparator" w:id="0">
    <w:p w14:paraId="25DE66AA" w14:textId="77777777" w:rsidR="00297184" w:rsidRDefault="00297184" w:rsidP="00D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2C8C" w14:textId="77777777" w:rsidR="00A057A0" w:rsidRDefault="00B668FF">
    <w:pPr>
      <w:pStyle w:val="Pieddepage"/>
    </w:pPr>
    <w:r>
      <w:rPr>
        <w:noProof/>
      </w:rPr>
      <mc:AlternateContent>
        <mc:Choice Requires="wps">
          <w:drawing>
            <wp:anchor distT="0" distB="0" distL="114300" distR="114300" simplePos="0" relativeHeight="251657216" behindDoc="0" locked="0" layoutInCell="0" allowOverlap="1" wp14:anchorId="0C5FE1C2" wp14:editId="556492FC">
              <wp:simplePos x="0" y="0"/>
              <wp:positionH relativeFrom="column">
                <wp:posOffset>-1828800</wp:posOffset>
              </wp:positionH>
              <wp:positionV relativeFrom="paragraph">
                <wp:posOffset>88265</wp:posOffset>
              </wp:positionV>
              <wp:extent cx="808990" cy="163830"/>
              <wp:effectExtent l="0" t="0" r="1016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5975C2" w14:textId="40119286" w:rsidR="00A057A0" w:rsidRPr="005E7304" w:rsidRDefault="00DF6389">
                          <w:pPr>
                            <w:rPr>
                              <w:rFonts w:ascii="Arial" w:hAnsi="Arial"/>
                              <w:color w:val="1F497D"/>
                              <w:sz w:val="16"/>
                            </w:rPr>
                          </w:pPr>
                          <w:r w:rsidRPr="00653B4B">
                            <w:rPr>
                              <w:rFonts w:ascii="Arial" w:hAnsi="Arial"/>
                              <w:sz w:val="16"/>
                            </w:rPr>
                            <w:t>800</w:t>
                          </w:r>
                          <w:r w:rsidR="00705E53">
                            <w:rPr>
                              <w:rFonts w:ascii="Arial" w:hAnsi="Arial"/>
                              <w:sz w:val="16"/>
                            </w:rPr>
                            <w:t>2</w:t>
                          </w:r>
                          <w:r w:rsidRPr="00653B4B">
                            <w:rPr>
                              <w:rFonts w:ascii="Arial" w:hAnsi="Arial"/>
                              <w:sz w:val="16"/>
                            </w:rPr>
                            <w:t>.1c.</w:t>
                          </w:r>
                          <w:r w:rsidR="00705E53">
                            <w:rPr>
                              <w:rFonts w:ascii="Arial" w:hAnsi="Arial"/>
                              <w:sz w:val="16"/>
                            </w:rPr>
                            <w:t>2</w:t>
                          </w:r>
                          <w:r w:rsidR="00D773DC">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E1C2" id="Rectangle 1" o:spid="_x0000_s1026" style="position:absolute;left:0;text-align:left;margin-left:-2in;margin-top:6.95pt;width:63.7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" o:allowincell="f" filled="f" stroked="f" strokeweight="0">
              <v:textbox inset="0,0,0,0">
                <w:txbxContent>
                  <w:p w14:paraId="285975C2" w14:textId="40119286" w:rsidR="00A057A0" w:rsidRPr="005E7304" w:rsidRDefault="00DF6389">
                    <w:pPr>
                      <w:rPr>
                        <w:rFonts w:ascii="Arial" w:hAnsi="Arial"/>
                        <w:color w:val="1F497D"/>
                        <w:sz w:val="16"/>
                      </w:rPr>
                    </w:pPr>
                    <w:r w:rsidRPr="00653B4B">
                      <w:rPr>
                        <w:rFonts w:ascii="Arial" w:hAnsi="Arial"/>
                        <w:sz w:val="16"/>
                      </w:rPr>
                      <w:t>800</w:t>
                    </w:r>
                    <w:r w:rsidR="00705E53">
                      <w:rPr>
                        <w:rFonts w:ascii="Arial" w:hAnsi="Arial"/>
                        <w:sz w:val="16"/>
                      </w:rPr>
                      <w:t>2</w:t>
                    </w:r>
                    <w:r w:rsidRPr="00653B4B">
                      <w:rPr>
                        <w:rFonts w:ascii="Arial" w:hAnsi="Arial"/>
                        <w:sz w:val="16"/>
                      </w:rPr>
                      <w:t>.1c.</w:t>
                    </w:r>
                    <w:r w:rsidR="00705E53">
                      <w:rPr>
                        <w:rFonts w:ascii="Arial" w:hAnsi="Arial"/>
                        <w:sz w:val="16"/>
                      </w:rPr>
                      <w:t>2</w:t>
                    </w:r>
                    <w:r w:rsidR="00D773DC">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9BD0" w14:textId="77777777" w:rsidR="00A057A0" w:rsidRDefault="00B668FF">
    <w:pPr>
      <w:pStyle w:val="Pieddepage"/>
    </w:pPr>
    <w:r>
      <w:rPr>
        <w:noProof/>
      </w:rPr>
      <mc:AlternateContent>
        <mc:Choice Requires="wps">
          <w:drawing>
            <wp:anchor distT="0" distB="0" distL="114300" distR="114300" simplePos="0" relativeHeight="251658240" behindDoc="0" locked="0" layoutInCell="0" allowOverlap="1" wp14:anchorId="0E67C0A4" wp14:editId="3D56070E">
              <wp:simplePos x="0" y="0"/>
              <wp:positionH relativeFrom="column">
                <wp:posOffset>-1832610</wp:posOffset>
              </wp:positionH>
              <wp:positionV relativeFrom="paragraph">
                <wp:posOffset>83820</wp:posOffset>
              </wp:positionV>
              <wp:extent cx="2569845" cy="278130"/>
              <wp:effectExtent l="0" t="0" r="190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E84EE0" w14:textId="7D2EFB70" w:rsidR="00A057A0" w:rsidRPr="00653B4B" w:rsidRDefault="00653B4B">
                          <w:pPr>
                            <w:rPr>
                              <w:rFonts w:ascii="Arial" w:hAnsi="Arial"/>
                              <w:sz w:val="16"/>
                            </w:rPr>
                          </w:pPr>
                          <w:r w:rsidRPr="00653B4B">
                            <w:rPr>
                              <w:rFonts w:ascii="Arial" w:hAnsi="Arial"/>
                              <w:sz w:val="16"/>
                            </w:rPr>
                            <w:t>800</w:t>
                          </w:r>
                          <w:r w:rsidR="00705E53">
                            <w:rPr>
                              <w:rFonts w:ascii="Arial" w:hAnsi="Arial"/>
                              <w:sz w:val="16"/>
                            </w:rPr>
                            <w:t>2</w:t>
                          </w:r>
                          <w:r w:rsidRPr="00653B4B">
                            <w:rPr>
                              <w:rFonts w:ascii="Arial" w:hAnsi="Arial"/>
                              <w:sz w:val="16"/>
                            </w:rPr>
                            <w:t>.1c.</w:t>
                          </w:r>
                          <w:r w:rsidR="00705E53">
                            <w:rPr>
                              <w:rFonts w:ascii="Arial" w:hAnsi="Arial"/>
                              <w:sz w:val="16"/>
                            </w:rPr>
                            <w:t>2</w:t>
                          </w:r>
                          <w:r w:rsidR="00D773DC">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7C0A4" id="Rectangle 2" o:spid="_x0000_s1027" style="position:absolute;left:0;text-align:left;margin-left:-144.3pt;margin-top:6.6pt;width:202.3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" o:allowincell="f" filled="f" stroked="f" strokeweight="0">
              <v:textbox inset="0,0,0,0">
                <w:txbxContent>
                  <w:p w14:paraId="36E84EE0" w14:textId="7D2EFB70" w:rsidR="00A057A0" w:rsidRPr="00653B4B" w:rsidRDefault="00653B4B">
                    <w:pPr>
                      <w:rPr>
                        <w:rFonts w:ascii="Arial" w:hAnsi="Arial"/>
                        <w:sz w:val="16"/>
                      </w:rPr>
                    </w:pPr>
                    <w:r w:rsidRPr="00653B4B">
                      <w:rPr>
                        <w:rFonts w:ascii="Arial" w:hAnsi="Arial"/>
                        <w:sz w:val="16"/>
                      </w:rPr>
                      <w:t>800</w:t>
                    </w:r>
                    <w:r w:rsidR="00705E53">
                      <w:rPr>
                        <w:rFonts w:ascii="Arial" w:hAnsi="Arial"/>
                        <w:sz w:val="16"/>
                      </w:rPr>
                      <w:t>2</w:t>
                    </w:r>
                    <w:r w:rsidRPr="00653B4B">
                      <w:rPr>
                        <w:rFonts w:ascii="Arial" w:hAnsi="Arial"/>
                        <w:sz w:val="16"/>
                      </w:rPr>
                      <w:t>.1c.</w:t>
                    </w:r>
                    <w:r w:rsidR="00705E53">
                      <w:rPr>
                        <w:rFonts w:ascii="Arial" w:hAnsi="Arial"/>
                        <w:sz w:val="16"/>
                      </w:rPr>
                      <w:t>2</w:t>
                    </w:r>
                    <w:r w:rsidR="00D773DC">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5A13" w14:textId="77777777" w:rsidR="00297184" w:rsidRDefault="00297184" w:rsidP="00DB6308">
      <w:r>
        <w:separator/>
      </w:r>
    </w:p>
  </w:footnote>
  <w:footnote w:type="continuationSeparator" w:id="0">
    <w:p w14:paraId="27CFB47B" w14:textId="77777777" w:rsidR="00297184" w:rsidRDefault="00297184" w:rsidP="00DB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1DBF" w14:textId="77777777" w:rsidR="00A057A0" w:rsidRDefault="00BC32A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057A0">
      <w:rPr>
        <w:rStyle w:val="Numrodepage"/>
        <w:rFonts w:ascii="Arial" w:hAnsi="Arial"/>
        <w:sz w:val="22"/>
      </w:rPr>
      <w:instrText xml:space="preserve">PAGE  </w:instrText>
    </w:r>
    <w:r>
      <w:rPr>
        <w:rStyle w:val="Numrodepage"/>
        <w:rFonts w:ascii="Arial" w:hAnsi="Arial"/>
        <w:sz w:val="22"/>
      </w:rPr>
      <w:fldChar w:fldCharType="separate"/>
    </w:r>
    <w:r w:rsidR="005A50BE">
      <w:rPr>
        <w:rStyle w:val="Numrodepage"/>
        <w:rFonts w:ascii="Arial" w:hAnsi="Arial"/>
        <w:noProof/>
        <w:sz w:val="22"/>
      </w:rPr>
      <w:t>8</w:t>
    </w:r>
    <w:r>
      <w:rPr>
        <w:rStyle w:val="Numrodepage"/>
        <w:rFonts w:ascii="Arial" w:hAnsi="Arial"/>
        <w:sz w:val="22"/>
      </w:rPr>
      <w:fldChar w:fldCharType="end"/>
    </w:r>
  </w:p>
  <w:p w14:paraId="1E0CF424" w14:textId="77777777" w:rsidR="00A057A0" w:rsidRDefault="00A057A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04228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9E7F57"/>
    <w:multiLevelType w:val="multilevel"/>
    <w:tmpl w:val="C284C20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31BED"/>
    <w:multiLevelType w:val="multilevel"/>
    <w:tmpl w:val="5598FF54"/>
    <w:lvl w:ilvl="0">
      <w:start w:val="1"/>
      <w:numFmt w:val="decimal"/>
      <w:pStyle w:val="num1"/>
      <w:lvlText w:val="%1."/>
      <w:lvlJc w:val="left"/>
      <w:pPr>
        <w:tabs>
          <w:tab w:val="num" w:pos="461"/>
        </w:tabs>
        <w:ind w:left="461" w:hanging="461"/>
      </w:pPr>
      <w:rPr>
        <w:rFonts w:ascii="Helvetica" w:hAnsi="Helvetica" w:cs="Times New Roman" w:hint="default"/>
        <w:b/>
        <w:i w:val="0"/>
        <w:sz w:val="20"/>
      </w:rPr>
    </w:lvl>
    <w:lvl w:ilvl="1">
      <w:start w:val="1"/>
      <w:numFmt w:val="decimal"/>
      <w:pStyle w:val="num2"/>
      <w:lvlText w:val="%1.%2."/>
      <w:lvlJc w:val="left"/>
      <w:pPr>
        <w:tabs>
          <w:tab w:val="num" w:pos="965"/>
        </w:tabs>
        <w:ind w:left="965" w:hanging="504"/>
      </w:pPr>
      <w:rPr>
        <w:rFonts w:ascii="Helvetica" w:hAnsi="Helvetica" w:cs="Times New Roman" w:hint="default"/>
        <w:b/>
        <w:i w:val="0"/>
        <w:caps w:val="0"/>
        <w:strike w:val="0"/>
        <w:dstrike w:val="0"/>
        <w:vanish w:val="0"/>
        <w:webHidden w:val="0"/>
        <w:color w:val="000000"/>
        <w:sz w:val="20"/>
        <w:u w:val="none"/>
        <w:effect w:val="none"/>
        <w:vertAlign w:val="baseline"/>
        <w:specVanish w:val="0"/>
      </w:rPr>
    </w:lvl>
    <w:lvl w:ilvl="2">
      <w:start w:val="1"/>
      <w:numFmt w:val="decimal"/>
      <w:pStyle w:val="num3"/>
      <w:lvlText w:val="%1.%2.%3."/>
      <w:lvlJc w:val="left"/>
      <w:pPr>
        <w:tabs>
          <w:tab w:val="num" w:pos="1742"/>
        </w:tabs>
        <w:ind w:left="1742" w:hanging="777"/>
      </w:pPr>
      <w:rPr>
        <w:b w:val="0"/>
      </w:rPr>
    </w:lvl>
    <w:lvl w:ilvl="3">
      <w:start w:val="1"/>
      <w:numFmt w:val="decimal"/>
      <w:pStyle w:val="num4"/>
      <w:lvlText w:val="%1.%2.%3.%4."/>
      <w:lvlJc w:val="left"/>
      <w:pPr>
        <w:tabs>
          <w:tab w:val="num" w:pos="2606"/>
        </w:tabs>
        <w:ind w:left="2606" w:hanging="864"/>
      </w:pPr>
    </w:lvl>
    <w:lvl w:ilvl="4">
      <w:start w:val="1"/>
      <w:numFmt w:val="decimal"/>
      <w:lvlText w:val="%1.%2.%3.%4.%5."/>
      <w:lvlJc w:val="left"/>
      <w:pPr>
        <w:tabs>
          <w:tab w:val="num" w:pos="2880"/>
        </w:tabs>
        <w:ind w:left="2232" w:firstLine="20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68CA5ECE"/>
    <w:multiLevelType w:val="hybridMultilevel"/>
    <w:tmpl w:val="6D7A4024"/>
    <w:lvl w:ilvl="0" w:tplc="2182DF98">
      <w:start w:val="1"/>
      <w:numFmt w:val="upp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C8"/>
    <w:rsid w:val="000145E4"/>
    <w:rsid w:val="00056AEB"/>
    <w:rsid w:val="00062427"/>
    <w:rsid w:val="00062E01"/>
    <w:rsid w:val="00083A90"/>
    <w:rsid w:val="00090C0A"/>
    <w:rsid w:val="000A59FC"/>
    <w:rsid w:val="000C05F6"/>
    <w:rsid w:val="000C4BDD"/>
    <w:rsid w:val="000C7D71"/>
    <w:rsid w:val="000D132E"/>
    <w:rsid w:val="000E328A"/>
    <w:rsid w:val="000E418C"/>
    <w:rsid w:val="000F4800"/>
    <w:rsid w:val="000F4B3C"/>
    <w:rsid w:val="001014F2"/>
    <w:rsid w:val="00114B20"/>
    <w:rsid w:val="00121A7F"/>
    <w:rsid w:val="00127C6F"/>
    <w:rsid w:val="001338E4"/>
    <w:rsid w:val="0015091E"/>
    <w:rsid w:val="00160C56"/>
    <w:rsid w:val="00161EAC"/>
    <w:rsid w:val="00175BD8"/>
    <w:rsid w:val="00194DD3"/>
    <w:rsid w:val="00197424"/>
    <w:rsid w:val="001A240A"/>
    <w:rsid w:val="001C4761"/>
    <w:rsid w:val="001C4D0C"/>
    <w:rsid w:val="001C6097"/>
    <w:rsid w:val="001D2292"/>
    <w:rsid w:val="001D2FC2"/>
    <w:rsid w:val="001D3BFF"/>
    <w:rsid w:val="00203CED"/>
    <w:rsid w:val="00224C41"/>
    <w:rsid w:val="002304BA"/>
    <w:rsid w:val="00235859"/>
    <w:rsid w:val="00244126"/>
    <w:rsid w:val="00251968"/>
    <w:rsid w:val="00272A97"/>
    <w:rsid w:val="00275FD3"/>
    <w:rsid w:val="00290CAA"/>
    <w:rsid w:val="0029397C"/>
    <w:rsid w:val="0029543F"/>
    <w:rsid w:val="00297184"/>
    <w:rsid w:val="002C7C29"/>
    <w:rsid w:val="002D2B65"/>
    <w:rsid w:val="002D7946"/>
    <w:rsid w:val="002E449B"/>
    <w:rsid w:val="002E4A8E"/>
    <w:rsid w:val="002E5753"/>
    <w:rsid w:val="002F4FB5"/>
    <w:rsid w:val="00301583"/>
    <w:rsid w:val="003136D6"/>
    <w:rsid w:val="00316437"/>
    <w:rsid w:val="003270C1"/>
    <w:rsid w:val="00341B9E"/>
    <w:rsid w:val="003515CC"/>
    <w:rsid w:val="00361644"/>
    <w:rsid w:val="00361F11"/>
    <w:rsid w:val="0036382B"/>
    <w:rsid w:val="00376828"/>
    <w:rsid w:val="003856BB"/>
    <w:rsid w:val="00395267"/>
    <w:rsid w:val="003A4C40"/>
    <w:rsid w:val="003B0B54"/>
    <w:rsid w:val="003C1650"/>
    <w:rsid w:val="003E1F87"/>
    <w:rsid w:val="003F49B8"/>
    <w:rsid w:val="0042496E"/>
    <w:rsid w:val="00431C8D"/>
    <w:rsid w:val="00434C81"/>
    <w:rsid w:val="004414E0"/>
    <w:rsid w:val="00446E5A"/>
    <w:rsid w:val="004649A6"/>
    <w:rsid w:val="004A245E"/>
    <w:rsid w:val="004A6AEF"/>
    <w:rsid w:val="004D3F37"/>
    <w:rsid w:val="004D79BB"/>
    <w:rsid w:val="004F1B13"/>
    <w:rsid w:val="004F6196"/>
    <w:rsid w:val="00515A8E"/>
    <w:rsid w:val="0051704F"/>
    <w:rsid w:val="00536A65"/>
    <w:rsid w:val="0054669A"/>
    <w:rsid w:val="00550CD1"/>
    <w:rsid w:val="00550F6C"/>
    <w:rsid w:val="00551E7A"/>
    <w:rsid w:val="005601AB"/>
    <w:rsid w:val="00570BD7"/>
    <w:rsid w:val="005726EA"/>
    <w:rsid w:val="00577132"/>
    <w:rsid w:val="00592965"/>
    <w:rsid w:val="005A4903"/>
    <w:rsid w:val="005A50BE"/>
    <w:rsid w:val="005B1291"/>
    <w:rsid w:val="005C0BF5"/>
    <w:rsid w:val="005C2A0C"/>
    <w:rsid w:val="005D12DB"/>
    <w:rsid w:val="005D3B82"/>
    <w:rsid w:val="005D5638"/>
    <w:rsid w:val="005E7304"/>
    <w:rsid w:val="00600FAB"/>
    <w:rsid w:val="00602CAD"/>
    <w:rsid w:val="00604BF0"/>
    <w:rsid w:val="00613AAF"/>
    <w:rsid w:val="006450AC"/>
    <w:rsid w:val="006470F6"/>
    <w:rsid w:val="00653B4B"/>
    <w:rsid w:val="00655606"/>
    <w:rsid w:val="00656D06"/>
    <w:rsid w:val="0066560D"/>
    <w:rsid w:val="00672D1A"/>
    <w:rsid w:val="00674001"/>
    <w:rsid w:val="006A4DEB"/>
    <w:rsid w:val="006A6E8F"/>
    <w:rsid w:val="006C4189"/>
    <w:rsid w:val="006C7888"/>
    <w:rsid w:val="006D2E39"/>
    <w:rsid w:val="006E3CB6"/>
    <w:rsid w:val="006E5FC8"/>
    <w:rsid w:val="00705E53"/>
    <w:rsid w:val="007141AA"/>
    <w:rsid w:val="007147A2"/>
    <w:rsid w:val="00722A78"/>
    <w:rsid w:val="00724669"/>
    <w:rsid w:val="00725A16"/>
    <w:rsid w:val="00733D53"/>
    <w:rsid w:val="0073549C"/>
    <w:rsid w:val="00750F31"/>
    <w:rsid w:val="0075394D"/>
    <w:rsid w:val="007542B9"/>
    <w:rsid w:val="007720D1"/>
    <w:rsid w:val="00773AFF"/>
    <w:rsid w:val="007774B1"/>
    <w:rsid w:val="007A39F0"/>
    <w:rsid w:val="007A3F72"/>
    <w:rsid w:val="007E0B8C"/>
    <w:rsid w:val="007E17EF"/>
    <w:rsid w:val="007F1689"/>
    <w:rsid w:val="007F4201"/>
    <w:rsid w:val="00807A38"/>
    <w:rsid w:val="008250DA"/>
    <w:rsid w:val="00826BFB"/>
    <w:rsid w:val="00844B65"/>
    <w:rsid w:val="00846AA8"/>
    <w:rsid w:val="008623CF"/>
    <w:rsid w:val="00864133"/>
    <w:rsid w:val="00866A54"/>
    <w:rsid w:val="008829EB"/>
    <w:rsid w:val="008852C5"/>
    <w:rsid w:val="00886A3F"/>
    <w:rsid w:val="008A5343"/>
    <w:rsid w:val="008B66A7"/>
    <w:rsid w:val="008C3D38"/>
    <w:rsid w:val="00937F08"/>
    <w:rsid w:val="009620C5"/>
    <w:rsid w:val="009633A6"/>
    <w:rsid w:val="00963740"/>
    <w:rsid w:val="009769DE"/>
    <w:rsid w:val="009A0CB6"/>
    <w:rsid w:val="009B6943"/>
    <w:rsid w:val="009C1DDC"/>
    <w:rsid w:val="009D6D80"/>
    <w:rsid w:val="009F0F48"/>
    <w:rsid w:val="009F46DB"/>
    <w:rsid w:val="00A0280F"/>
    <w:rsid w:val="00A030BB"/>
    <w:rsid w:val="00A057A0"/>
    <w:rsid w:val="00A11573"/>
    <w:rsid w:val="00A16EC4"/>
    <w:rsid w:val="00A23638"/>
    <w:rsid w:val="00A3267C"/>
    <w:rsid w:val="00A446C8"/>
    <w:rsid w:val="00A52A59"/>
    <w:rsid w:val="00A61130"/>
    <w:rsid w:val="00A9600B"/>
    <w:rsid w:val="00A97F9E"/>
    <w:rsid w:val="00AA5D0A"/>
    <w:rsid w:val="00AB5B55"/>
    <w:rsid w:val="00AE5D24"/>
    <w:rsid w:val="00AF76F4"/>
    <w:rsid w:val="00B07D1F"/>
    <w:rsid w:val="00B17A8C"/>
    <w:rsid w:val="00B46E9D"/>
    <w:rsid w:val="00B5140F"/>
    <w:rsid w:val="00B605E0"/>
    <w:rsid w:val="00B61125"/>
    <w:rsid w:val="00B6272F"/>
    <w:rsid w:val="00B668FF"/>
    <w:rsid w:val="00B72C44"/>
    <w:rsid w:val="00B8602D"/>
    <w:rsid w:val="00B91A8D"/>
    <w:rsid w:val="00BA2815"/>
    <w:rsid w:val="00BB374A"/>
    <w:rsid w:val="00BC32A7"/>
    <w:rsid w:val="00BC4364"/>
    <w:rsid w:val="00BC469F"/>
    <w:rsid w:val="00BC7A2F"/>
    <w:rsid w:val="00BE0348"/>
    <w:rsid w:val="00BE579D"/>
    <w:rsid w:val="00BE7C45"/>
    <w:rsid w:val="00BF6DDB"/>
    <w:rsid w:val="00C555BF"/>
    <w:rsid w:val="00C57F46"/>
    <w:rsid w:val="00C92906"/>
    <w:rsid w:val="00C96D81"/>
    <w:rsid w:val="00CC48B9"/>
    <w:rsid w:val="00D00112"/>
    <w:rsid w:val="00D01D7A"/>
    <w:rsid w:val="00D03F65"/>
    <w:rsid w:val="00D07F71"/>
    <w:rsid w:val="00D1763D"/>
    <w:rsid w:val="00D24D10"/>
    <w:rsid w:val="00D2566B"/>
    <w:rsid w:val="00D25F6D"/>
    <w:rsid w:val="00D34448"/>
    <w:rsid w:val="00D35E8A"/>
    <w:rsid w:val="00D5208E"/>
    <w:rsid w:val="00D65C45"/>
    <w:rsid w:val="00D72438"/>
    <w:rsid w:val="00D75669"/>
    <w:rsid w:val="00D773DC"/>
    <w:rsid w:val="00D80A5D"/>
    <w:rsid w:val="00D95DB2"/>
    <w:rsid w:val="00D97E40"/>
    <w:rsid w:val="00DB373A"/>
    <w:rsid w:val="00DB6308"/>
    <w:rsid w:val="00DC654E"/>
    <w:rsid w:val="00DD7206"/>
    <w:rsid w:val="00DF6389"/>
    <w:rsid w:val="00E05157"/>
    <w:rsid w:val="00E143B2"/>
    <w:rsid w:val="00E168FE"/>
    <w:rsid w:val="00E341DA"/>
    <w:rsid w:val="00E57ADA"/>
    <w:rsid w:val="00E62F53"/>
    <w:rsid w:val="00E82269"/>
    <w:rsid w:val="00E83E75"/>
    <w:rsid w:val="00EA3934"/>
    <w:rsid w:val="00EB26DF"/>
    <w:rsid w:val="00EC33A7"/>
    <w:rsid w:val="00EC4C3E"/>
    <w:rsid w:val="00EC4D4B"/>
    <w:rsid w:val="00EC5C48"/>
    <w:rsid w:val="00EF5DC6"/>
    <w:rsid w:val="00F241AF"/>
    <w:rsid w:val="00F41B71"/>
    <w:rsid w:val="00F4310F"/>
    <w:rsid w:val="00F528CB"/>
    <w:rsid w:val="00F644FA"/>
    <w:rsid w:val="00F707A2"/>
    <w:rsid w:val="00F73352"/>
    <w:rsid w:val="00F74532"/>
    <w:rsid w:val="00F80DCB"/>
    <w:rsid w:val="00FA3DDB"/>
    <w:rsid w:val="00FA739B"/>
    <w:rsid w:val="00FA7DF0"/>
    <w:rsid w:val="00FB6AA6"/>
    <w:rsid w:val="00FB7D2B"/>
    <w:rsid w:val="00FD29F0"/>
    <w:rsid w:val="00FD3ACB"/>
    <w:rsid w:val="00FD658D"/>
    <w:rsid w:val="00FF0480"/>
    <w:rsid w:val="00FF2311"/>
    <w:rsid w:val="00FF7A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32C138E"/>
  <w15:chartTrackingRefBased/>
  <w15:docId w15:val="{C7F0F79D-A2BF-4B84-BDFC-252480C1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0F"/>
    <w:pPr>
      <w:overflowPunct w:val="0"/>
      <w:autoSpaceDE w:val="0"/>
      <w:autoSpaceDN w:val="0"/>
      <w:adjustRightInd w:val="0"/>
      <w:jc w:val="both"/>
      <w:textAlignment w:val="baseline"/>
    </w:pPr>
    <w:rPr>
      <w:sz w:val="24"/>
    </w:rPr>
  </w:style>
  <w:style w:type="paragraph" w:styleId="Titre1">
    <w:name w:val="heading 1"/>
    <w:basedOn w:val="Corps1"/>
    <w:next w:val="Corps1"/>
    <w:qFormat/>
    <w:rsid w:val="00A0280F"/>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A0280F"/>
    <w:pPr>
      <w:keepNext/>
      <w:numPr>
        <w:ilvl w:val="1"/>
        <w:numId w:val="1"/>
      </w:numPr>
      <w:spacing w:after="240"/>
      <w:outlineLvl w:val="1"/>
    </w:pPr>
    <w:rPr>
      <w:b/>
    </w:rPr>
  </w:style>
  <w:style w:type="paragraph" w:styleId="Titre3">
    <w:name w:val="heading 3"/>
    <w:basedOn w:val="Normal"/>
    <w:next w:val="Normal"/>
    <w:qFormat/>
    <w:rsid w:val="00A0280F"/>
    <w:pPr>
      <w:keepNext/>
      <w:numPr>
        <w:ilvl w:val="2"/>
        <w:numId w:val="1"/>
      </w:numPr>
      <w:spacing w:before="240" w:after="60"/>
      <w:outlineLvl w:val="2"/>
    </w:pPr>
    <w:rPr>
      <w:b/>
    </w:rPr>
  </w:style>
  <w:style w:type="paragraph" w:styleId="Titre4">
    <w:name w:val="heading 4"/>
    <w:basedOn w:val="Normal"/>
    <w:next w:val="Normal"/>
    <w:qFormat/>
    <w:rsid w:val="00A0280F"/>
    <w:pPr>
      <w:keepNext/>
      <w:numPr>
        <w:ilvl w:val="3"/>
        <w:numId w:val="1"/>
      </w:numPr>
      <w:spacing w:before="240" w:after="60"/>
      <w:outlineLvl w:val="3"/>
    </w:pPr>
    <w:rPr>
      <w:b/>
      <w:i/>
    </w:rPr>
  </w:style>
  <w:style w:type="paragraph" w:styleId="Titre5">
    <w:name w:val="heading 5"/>
    <w:basedOn w:val="Normal"/>
    <w:next w:val="Normal"/>
    <w:qFormat/>
    <w:rsid w:val="00A0280F"/>
    <w:pPr>
      <w:numPr>
        <w:ilvl w:val="4"/>
        <w:numId w:val="1"/>
      </w:numPr>
      <w:spacing w:before="240" w:after="60"/>
      <w:outlineLvl w:val="4"/>
    </w:pPr>
    <w:rPr>
      <w:rFonts w:ascii="Arial" w:hAnsi="Arial"/>
      <w:sz w:val="22"/>
    </w:rPr>
  </w:style>
  <w:style w:type="paragraph" w:styleId="Titre6">
    <w:name w:val="heading 6"/>
    <w:basedOn w:val="Normal"/>
    <w:next w:val="Normal"/>
    <w:qFormat/>
    <w:rsid w:val="00A0280F"/>
    <w:pPr>
      <w:numPr>
        <w:ilvl w:val="5"/>
        <w:numId w:val="1"/>
      </w:numPr>
      <w:spacing w:before="240" w:after="60"/>
      <w:outlineLvl w:val="5"/>
    </w:pPr>
    <w:rPr>
      <w:rFonts w:ascii="Arial" w:hAnsi="Arial"/>
      <w:i/>
      <w:sz w:val="22"/>
    </w:rPr>
  </w:style>
  <w:style w:type="paragraph" w:styleId="Titre7">
    <w:name w:val="heading 7"/>
    <w:basedOn w:val="Normal"/>
    <w:next w:val="Normal"/>
    <w:qFormat/>
    <w:rsid w:val="00A0280F"/>
    <w:pPr>
      <w:numPr>
        <w:ilvl w:val="6"/>
        <w:numId w:val="1"/>
      </w:numPr>
      <w:spacing w:before="240" w:after="60"/>
      <w:outlineLvl w:val="6"/>
    </w:pPr>
    <w:rPr>
      <w:rFonts w:ascii="Arial" w:hAnsi="Arial"/>
      <w:sz w:val="20"/>
    </w:rPr>
  </w:style>
  <w:style w:type="paragraph" w:styleId="Titre8">
    <w:name w:val="heading 8"/>
    <w:basedOn w:val="Normal"/>
    <w:next w:val="Normal"/>
    <w:qFormat/>
    <w:rsid w:val="00A0280F"/>
    <w:pPr>
      <w:numPr>
        <w:ilvl w:val="7"/>
        <w:numId w:val="1"/>
      </w:numPr>
      <w:spacing w:before="240" w:after="60"/>
      <w:outlineLvl w:val="7"/>
    </w:pPr>
    <w:rPr>
      <w:rFonts w:ascii="Arial" w:hAnsi="Arial"/>
      <w:i/>
      <w:sz w:val="20"/>
    </w:rPr>
  </w:style>
  <w:style w:type="paragraph" w:styleId="Titre9">
    <w:name w:val="heading 9"/>
    <w:basedOn w:val="Normal"/>
    <w:next w:val="Normal"/>
    <w:qFormat/>
    <w:rsid w:val="00A0280F"/>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0280F"/>
    <w:pPr>
      <w:tabs>
        <w:tab w:val="center" w:pos="4703"/>
        <w:tab w:val="right" w:pos="9406"/>
      </w:tabs>
    </w:pPr>
  </w:style>
  <w:style w:type="paragraph" w:styleId="Pieddepage">
    <w:name w:val="footer"/>
    <w:basedOn w:val="Normal"/>
    <w:semiHidden/>
    <w:rsid w:val="00A0280F"/>
    <w:pPr>
      <w:tabs>
        <w:tab w:val="center" w:pos="4703"/>
        <w:tab w:val="right" w:pos="9406"/>
      </w:tabs>
    </w:pPr>
  </w:style>
  <w:style w:type="character" w:styleId="Numrodepage">
    <w:name w:val="page number"/>
    <w:basedOn w:val="Policepardfaut"/>
    <w:semiHidden/>
    <w:rsid w:val="00A0280F"/>
  </w:style>
  <w:style w:type="paragraph" w:customStyle="1" w:styleId="Corps1">
    <w:name w:val="Corps 1"/>
    <w:basedOn w:val="Normal"/>
    <w:rsid w:val="00A0280F"/>
    <w:pPr>
      <w:ind w:left="504" w:right="144" w:hanging="360"/>
    </w:pPr>
  </w:style>
  <w:style w:type="paragraph" w:customStyle="1" w:styleId="Corps2">
    <w:name w:val="Corps 2"/>
    <w:basedOn w:val="Normal"/>
    <w:rsid w:val="00A0280F"/>
    <w:pPr>
      <w:ind w:left="864" w:right="144"/>
    </w:pPr>
  </w:style>
  <w:style w:type="paragraph" w:customStyle="1" w:styleId="SousTitre">
    <w:name w:val="SousTitre"/>
    <w:basedOn w:val="Corps2"/>
    <w:next w:val="Corps2"/>
    <w:rsid w:val="00A0280F"/>
    <w:pPr>
      <w:keepNext/>
      <w:tabs>
        <w:tab w:val="right" w:pos="10710"/>
      </w:tabs>
      <w:spacing w:after="120"/>
      <w:ind w:hanging="360"/>
    </w:pPr>
    <w:rPr>
      <w:b/>
    </w:rPr>
  </w:style>
  <w:style w:type="paragraph" w:customStyle="1" w:styleId="Corpsdetexte21">
    <w:name w:val="Corps de texte 21"/>
    <w:basedOn w:val="Normal"/>
    <w:rsid w:val="00A0280F"/>
    <w:pPr>
      <w:suppressAutoHyphens/>
      <w:ind w:firstLine="1080"/>
    </w:pPr>
    <w:rPr>
      <w:rFonts w:ascii="Arial" w:hAnsi="Arial"/>
      <w:i/>
      <w:sz w:val="20"/>
    </w:rPr>
  </w:style>
  <w:style w:type="paragraph" w:customStyle="1" w:styleId="text1Car">
    <w:name w:val="text1 Car"/>
    <w:basedOn w:val="Normal"/>
    <w:rsid w:val="00D75669"/>
    <w:pPr>
      <w:overflowPunct/>
      <w:adjustRightInd/>
      <w:spacing w:after="120"/>
      <w:ind w:left="461"/>
      <w:textAlignment w:val="auto"/>
    </w:pPr>
    <w:rPr>
      <w:rFonts w:eastAsia="Calibri"/>
      <w:sz w:val="20"/>
    </w:rPr>
  </w:style>
  <w:style w:type="paragraph" w:customStyle="1" w:styleId="num2">
    <w:name w:val="num2"/>
    <w:basedOn w:val="Normal"/>
    <w:rsid w:val="00D75669"/>
    <w:pPr>
      <w:numPr>
        <w:ilvl w:val="1"/>
        <w:numId w:val="2"/>
      </w:numPr>
      <w:overflowPunct/>
      <w:adjustRightInd/>
      <w:ind w:left="0" w:firstLine="0"/>
      <w:jc w:val="left"/>
      <w:textAlignment w:val="auto"/>
    </w:pPr>
    <w:rPr>
      <w:rFonts w:eastAsia="Calibri"/>
      <w:sz w:val="18"/>
      <w:szCs w:val="18"/>
    </w:rPr>
  </w:style>
  <w:style w:type="paragraph" w:customStyle="1" w:styleId="num1">
    <w:name w:val="num1"/>
    <w:basedOn w:val="Normal"/>
    <w:rsid w:val="00D75669"/>
    <w:pPr>
      <w:keepNext/>
      <w:numPr>
        <w:numId w:val="2"/>
      </w:numPr>
      <w:overflowPunct/>
      <w:adjustRightInd/>
      <w:spacing w:before="240" w:after="120"/>
      <w:jc w:val="left"/>
      <w:textAlignment w:val="auto"/>
    </w:pPr>
    <w:rPr>
      <w:rFonts w:eastAsia="Calibri"/>
      <w:b/>
      <w:bCs/>
      <w:caps/>
      <w:sz w:val="18"/>
      <w:szCs w:val="18"/>
      <w:u w:val="single"/>
    </w:rPr>
  </w:style>
  <w:style w:type="paragraph" w:customStyle="1" w:styleId="num3">
    <w:name w:val="num3"/>
    <w:basedOn w:val="Normal"/>
    <w:rsid w:val="00D75669"/>
    <w:pPr>
      <w:numPr>
        <w:ilvl w:val="2"/>
        <w:numId w:val="2"/>
      </w:numPr>
      <w:overflowPunct/>
      <w:adjustRightInd/>
      <w:spacing w:after="120"/>
      <w:textAlignment w:val="auto"/>
    </w:pPr>
    <w:rPr>
      <w:rFonts w:eastAsia="Calibri"/>
      <w:b/>
      <w:bCs/>
      <w:sz w:val="20"/>
      <w:u w:val="single"/>
    </w:rPr>
  </w:style>
  <w:style w:type="paragraph" w:customStyle="1" w:styleId="num4">
    <w:name w:val="num4"/>
    <w:basedOn w:val="Normal"/>
    <w:rsid w:val="00D75669"/>
    <w:pPr>
      <w:numPr>
        <w:ilvl w:val="3"/>
        <w:numId w:val="2"/>
      </w:numPr>
      <w:overflowPunct/>
      <w:adjustRightInd/>
      <w:spacing w:after="120"/>
      <w:textAlignment w:val="auto"/>
    </w:pPr>
    <w:rPr>
      <w:rFonts w:eastAsia="Calibri"/>
      <w:sz w:val="20"/>
    </w:rPr>
  </w:style>
  <w:style w:type="character" w:styleId="Marquedecommentaire">
    <w:name w:val="annotation reference"/>
    <w:uiPriority w:val="99"/>
    <w:semiHidden/>
    <w:unhideWhenUsed/>
    <w:rsid w:val="00551E7A"/>
    <w:rPr>
      <w:sz w:val="16"/>
      <w:szCs w:val="16"/>
    </w:rPr>
  </w:style>
  <w:style w:type="paragraph" w:styleId="Commentaire">
    <w:name w:val="annotation text"/>
    <w:basedOn w:val="Normal"/>
    <w:link w:val="CommentaireCar"/>
    <w:uiPriority w:val="99"/>
    <w:semiHidden/>
    <w:unhideWhenUsed/>
    <w:rsid w:val="00551E7A"/>
    <w:rPr>
      <w:sz w:val="20"/>
    </w:rPr>
  </w:style>
  <w:style w:type="character" w:customStyle="1" w:styleId="CommentaireCar">
    <w:name w:val="Commentaire Car"/>
    <w:basedOn w:val="Policepardfaut"/>
    <w:link w:val="Commentaire"/>
    <w:uiPriority w:val="99"/>
    <w:semiHidden/>
    <w:rsid w:val="00551E7A"/>
  </w:style>
  <w:style w:type="paragraph" w:styleId="Objetducommentaire">
    <w:name w:val="annotation subject"/>
    <w:basedOn w:val="Commentaire"/>
    <w:next w:val="Commentaire"/>
    <w:link w:val="ObjetducommentaireCar"/>
    <w:uiPriority w:val="99"/>
    <w:semiHidden/>
    <w:unhideWhenUsed/>
    <w:rsid w:val="00551E7A"/>
    <w:rPr>
      <w:b/>
      <w:bCs/>
    </w:rPr>
  </w:style>
  <w:style w:type="character" w:customStyle="1" w:styleId="ObjetducommentaireCar">
    <w:name w:val="Objet du commentaire Car"/>
    <w:link w:val="Objetducommentaire"/>
    <w:uiPriority w:val="99"/>
    <w:semiHidden/>
    <w:rsid w:val="00551E7A"/>
    <w:rPr>
      <w:b/>
      <w:bCs/>
    </w:rPr>
  </w:style>
  <w:style w:type="paragraph" w:styleId="Textedebulles">
    <w:name w:val="Balloon Text"/>
    <w:basedOn w:val="Normal"/>
    <w:link w:val="TextedebullesCar"/>
    <w:uiPriority w:val="99"/>
    <w:semiHidden/>
    <w:unhideWhenUsed/>
    <w:rsid w:val="00551E7A"/>
    <w:rPr>
      <w:rFonts w:ascii="Tahoma" w:hAnsi="Tahoma" w:cs="Tahoma"/>
      <w:sz w:val="16"/>
      <w:szCs w:val="16"/>
    </w:rPr>
  </w:style>
  <w:style w:type="character" w:customStyle="1" w:styleId="TextedebullesCar">
    <w:name w:val="Texte de bulles Car"/>
    <w:link w:val="Textedebulles"/>
    <w:uiPriority w:val="99"/>
    <w:semiHidden/>
    <w:rsid w:val="00551E7A"/>
    <w:rPr>
      <w:rFonts w:ascii="Tahoma" w:hAnsi="Tahoma" w:cs="Tahoma"/>
      <w:sz w:val="16"/>
      <w:szCs w:val="16"/>
    </w:rPr>
  </w:style>
  <w:style w:type="paragraph" w:styleId="Retraitcorpsdetexte">
    <w:name w:val="Body Text Indent"/>
    <w:basedOn w:val="Normal"/>
    <w:link w:val="RetraitcorpsdetexteCar"/>
    <w:uiPriority w:val="99"/>
    <w:unhideWhenUsed/>
    <w:rsid w:val="00D773DC"/>
    <w:pPr>
      <w:spacing w:after="120"/>
      <w:ind w:left="283"/>
      <w:jc w:val="left"/>
    </w:pPr>
  </w:style>
  <w:style w:type="character" w:customStyle="1" w:styleId="RetraitcorpsdetexteCar">
    <w:name w:val="Retrait corps de texte Car"/>
    <w:basedOn w:val="Policepardfaut"/>
    <w:link w:val="Retraitcorpsdetexte"/>
    <w:uiPriority w:val="99"/>
    <w:rsid w:val="00D773DC"/>
    <w:rPr>
      <w:sz w:val="24"/>
    </w:rPr>
  </w:style>
  <w:style w:type="paragraph" w:styleId="Paragraphedeliste">
    <w:name w:val="List Paragraph"/>
    <w:basedOn w:val="Normal"/>
    <w:uiPriority w:val="34"/>
    <w:qFormat/>
    <w:rsid w:val="00D77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5913">
      <w:bodyDiv w:val="1"/>
      <w:marLeft w:val="0"/>
      <w:marRight w:val="0"/>
      <w:marTop w:val="0"/>
      <w:marBottom w:val="0"/>
      <w:divBdr>
        <w:top w:val="none" w:sz="0" w:space="0" w:color="auto"/>
        <w:left w:val="none" w:sz="0" w:space="0" w:color="auto"/>
        <w:bottom w:val="none" w:sz="0" w:space="0" w:color="auto"/>
        <w:right w:val="none" w:sz="0" w:space="0" w:color="auto"/>
      </w:divBdr>
    </w:div>
    <w:div w:id="376704442">
      <w:bodyDiv w:val="1"/>
      <w:marLeft w:val="0"/>
      <w:marRight w:val="0"/>
      <w:marTop w:val="0"/>
      <w:marBottom w:val="0"/>
      <w:divBdr>
        <w:top w:val="none" w:sz="0" w:space="0" w:color="auto"/>
        <w:left w:val="none" w:sz="0" w:space="0" w:color="auto"/>
        <w:bottom w:val="none" w:sz="0" w:space="0" w:color="auto"/>
        <w:right w:val="none" w:sz="0" w:space="0" w:color="auto"/>
      </w:divBdr>
    </w:div>
    <w:div w:id="993997229">
      <w:bodyDiv w:val="1"/>
      <w:marLeft w:val="0"/>
      <w:marRight w:val="0"/>
      <w:marTop w:val="0"/>
      <w:marBottom w:val="0"/>
      <w:divBdr>
        <w:top w:val="none" w:sz="0" w:space="0" w:color="auto"/>
        <w:left w:val="none" w:sz="0" w:space="0" w:color="auto"/>
        <w:bottom w:val="none" w:sz="0" w:space="0" w:color="auto"/>
        <w:right w:val="none" w:sz="0" w:space="0" w:color="auto"/>
      </w:divBdr>
    </w:div>
    <w:div w:id="1075590810">
      <w:bodyDiv w:val="1"/>
      <w:marLeft w:val="0"/>
      <w:marRight w:val="0"/>
      <w:marTop w:val="0"/>
      <w:marBottom w:val="0"/>
      <w:divBdr>
        <w:top w:val="none" w:sz="0" w:space="0" w:color="auto"/>
        <w:left w:val="none" w:sz="0" w:space="0" w:color="auto"/>
        <w:bottom w:val="none" w:sz="0" w:space="0" w:color="auto"/>
        <w:right w:val="none" w:sz="0" w:space="0" w:color="auto"/>
      </w:divBdr>
    </w:div>
    <w:div w:id="18322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46C26-B427-4888-AE86-E27FD811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2935</Words>
  <Characters>16631</Characters>
  <Application>Microsoft Office Word</Application>
  <DocSecurity>0</DocSecurity>
  <Lines>138</Lines>
  <Paragraphs>39</Paragraphs>
  <ScaleCrop>false</ScaleCrop>
  <HeadingPairs>
    <vt:vector size="4" baseType="variant">
      <vt:variant>
        <vt:lpstr>Titre</vt:lpstr>
      </vt:variant>
      <vt:variant>
        <vt:i4>1</vt:i4>
      </vt:variant>
      <vt:variant>
        <vt:lpstr>Prêt notarié 1 tranche - taux intérimaire</vt:lpstr>
      </vt:variant>
      <vt:variant>
        <vt:i4>0</vt:i4>
      </vt:variant>
    </vt:vector>
  </HeadingPairs>
  <TitlesOfParts>
    <vt:vector size="1" baseType="lpstr">
      <vt:lpstr>8001.1c.18 - Acte de marge de crédit à l'investissement (MCI-notarié-taux préférentiel majoré de 0,50% l'an)</vt:lpstr>
    </vt:vector>
  </TitlesOfParts>
  <Company>FADQ</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8002.1c.22 - Acte de marge de crédit à l’investissement notarié entreprise à vocation agricole</dc:title>
  <dc:subject/>
  <dc:creator>FADQ - Direction des affaires juridiques</dc:creator>
  <cp:keywords/>
  <cp:lastModifiedBy>Gagnon, Sylvie</cp:lastModifiedBy>
  <cp:revision>7</cp:revision>
  <cp:lastPrinted>2014-07-16T14:51:00Z</cp:lastPrinted>
  <dcterms:created xsi:type="dcterms:W3CDTF">2021-05-10T18:49:00Z</dcterms:created>
  <dcterms:modified xsi:type="dcterms:W3CDTF">2022-11-28T18:58:00Z</dcterms:modified>
</cp:coreProperties>
</file>